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59DF" w14:textId="53FAA66D" w:rsidR="00B26B71" w:rsidRPr="00B26B71" w:rsidRDefault="003D1F7A" w:rsidP="00B26B71">
      <w:pPr>
        <w:jc w:val="both"/>
        <w:rPr>
          <w:rFonts w:asciiTheme="minorHAnsi" w:hAnsiTheme="minorHAnsi" w:cs="Arial"/>
          <w:sz w:val="24"/>
          <w:szCs w:val="24"/>
          <w:lang w:eastAsia="en-US"/>
        </w:rPr>
      </w:pPr>
      <w:r>
        <w:rPr>
          <w:rFonts w:asciiTheme="minorHAnsi" w:hAnsiTheme="minorHAnsi" w:cs="Arial"/>
          <w:sz w:val="24"/>
          <w:szCs w:val="24"/>
          <w:lang w:eastAsia="en-US"/>
        </w:rPr>
        <w:t xml:space="preserve"> </w:t>
      </w:r>
    </w:p>
    <w:p w14:paraId="0D1559E0" w14:textId="77777777" w:rsidR="00B26B71" w:rsidRPr="00B26B71" w:rsidRDefault="00B26B71" w:rsidP="00B26B71">
      <w:pPr>
        <w:jc w:val="both"/>
        <w:rPr>
          <w:rFonts w:asciiTheme="minorHAnsi" w:hAnsiTheme="minorHAnsi" w:cs="Arial"/>
          <w:sz w:val="24"/>
          <w:szCs w:val="24"/>
          <w:lang w:eastAsia="en-US"/>
        </w:rPr>
      </w:pPr>
      <w:r>
        <w:rPr>
          <w:rFonts w:asciiTheme="minorHAnsi" w:hAnsiTheme="minorHAnsi"/>
          <w:noProof/>
          <w:sz w:val="48"/>
          <w:szCs w:val="48"/>
        </w:rPr>
        <w:drawing>
          <wp:anchor distT="0" distB="0" distL="114300" distR="114300" simplePos="0" relativeHeight="251655680" behindDoc="0" locked="0" layoutInCell="1" allowOverlap="1" wp14:anchorId="0D155B80" wp14:editId="0D155B81">
            <wp:simplePos x="0" y="0"/>
            <wp:positionH relativeFrom="column">
              <wp:posOffset>4281805</wp:posOffset>
            </wp:positionH>
            <wp:positionV relativeFrom="paragraph">
              <wp:posOffset>-400050</wp:posOffset>
            </wp:positionV>
            <wp:extent cx="1866900" cy="94615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SPECTRUM-logo-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946150"/>
                    </a:xfrm>
                    <a:prstGeom prst="rect">
                      <a:avLst/>
                    </a:prstGeom>
                  </pic:spPr>
                </pic:pic>
              </a:graphicData>
            </a:graphic>
            <wp14:sizeRelH relativeFrom="page">
              <wp14:pctWidth>0</wp14:pctWidth>
            </wp14:sizeRelH>
            <wp14:sizeRelV relativeFrom="page">
              <wp14:pctHeight>0</wp14:pctHeight>
            </wp14:sizeRelV>
          </wp:anchor>
        </w:drawing>
      </w:r>
    </w:p>
    <w:p w14:paraId="0D1559E1" w14:textId="77777777" w:rsidR="00B26B71" w:rsidRPr="00B26B71" w:rsidRDefault="00B26B71" w:rsidP="00B26B71">
      <w:pPr>
        <w:jc w:val="both"/>
        <w:rPr>
          <w:rFonts w:asciiTheme="minorHAnsi" w:hAnsiTheme="minorHAnsi" w:cs="Arial"/>
          <w:sz w:val="24"/>
          <w:szCs w:val="24"/>
          <w:lang w:eastAsia="en-US"/>
        </w:rPr>
      </w:pPr>
    </w:p>
    <w:p w14:paraId="0D1559E2" w14:textId="77777777" w:rsidR="00B26B71" w:rsidRPr="00B26B71" w:rsidRDefault="00B26B71" w:rsidP="00B26B71">
      <w:pPr>
        <w:jc w:val="both"/>
        <w:rPr>
          <w:rFonts w:asciiTheme="minorHAnsi" w:hAnsiTheme="minorHAnsi" w:cs="Arial"/>
          <w:sz w:val="24"/>
          <w:szCs w:val="24"/>
          <w:lang w:eastAsia="en-US"/>
        </w:rPr>
      </w:pPr>
    </w:p>
    <w:p w14:paraId="0D1559E3" w14:textId="77777777" w:rsidR="00B26B71" w:rsidRPr="00B26B71" w:rsidRDefault="00B26B71" w:rsidP="00B26B71">
      <w:pPr>
        <w:jc w:val="both"/>
        <w:rPr>
          <w:rFonts w:asciiTheme="minorHAnsi" w:hAnsiTheme="minorHAnsi" w:cs="Arial"/>
          <w:sz w:val="24"/>
          <w:szCs w:val="24"/>
          <w:lang w:eastAsia="en-US"/>
        </w:rPr>
      </w:pPr>
    </w:p>
    <w:p w14:paraId="0D1559E4" w14:textId="77777777" w:rsidR="00B26B71" w:rsidRPr="00B26B71" w:rsidRDefault="00B26B71" w:rsidP="00B26B71">
      <w:pPr>
        <w:jc w:val="both"/>
        <w:rPr>
          <w:rFonts w:asciiTheme="minorHAnsi" w:hAnsiTheme="minorHAnsi" w:cs="Arial"/>
          <w:sz w:val="24"/>
          <w:szCs w:val="24"/>
          <w:lang w:eastAsia="en-US"/>
        </w:rPr>
      </w:pPr>
    </w:p>
    <w:p w14:paraId="0D1559E5" w14:textId="77777777" w:rsidR="00B26B71" w:rsidRDefault="00B26B71" w:rsidP="00B26B71">
      <w:pPr>
        <w:jc w:val="both"/>
        <w:rPr>
          <w:rFonts w:asciiTheme="minorHAnsi" w:hAnsiTheme="minorHAnsi" w:cs="Arial"/>
          <w:sz w:val="24"/>
          <w:szCs w:val="24"/>
          <w:lang w:eastAsia="en-US"/>
        </w:rPr>
      </w:pPr>
    </w:p>
    <w:p w14:paraId="0D1559E6" w14:textId="77777777" w:rsidR="00B26B71" w:rsidRDefault="00B26B71" w:rsidP="00B26B71">
      <w:pPr>
        <w:jc w:val="both"/>
        <w:rPr>
          <w:rFonts w:asciiTheme="minorHAnsi" w:hAnsiTheme="minorHAnsi" w:cs="Arial"/>
          <w:sz w:val="24"/>
          <w:szCs w:val="24"/>
          <w:lang w:eastAsia="en-US"/>
        </w:rPr>
      </w:pPr>
    </w:p>
    <w:p w14:paraId="0D1559E7" w14:textId="77777777" w:rsidR="00B26B71" w:rsidRPr="00B26B71" w:rsidRDefault="00B26B71" w:rsidP="00B26B71">
      <w:pPr>
        <w:jc w:val="both"/>
        <w:rPr>
          <w:rFonts w:asciiTheme="minorHAnsi" w:hAnsiTheme="minorHAnsi" w:cs="Arial"/>
          <w:sz w:val="24"/>
          <w:szCs w:val="24"/>
          <w:lang w:eastAsia="en-US"/>
        </w:rPr>
      </w:pPr>
    </w:p>
    <w:p w14:paraId="0D1559E8" w14:textId="77777777" w:rsidR="00B26B71" w:rsidRPr="00B26B71" w:rsidRDefault="00B26B71" w:rsidP="00B26B71">
      <w:pPr>
        <w:jc w:val="center"/>
        <w:rPr>
          <w:rFonts w:asciiTheme="minorHAnsi" w:hAnsiTheme="minorHAnsi" w:cs="Arial"/>
          <w:sz w:val="52"/>
          <w:szCs w:val="52"/>
          <w:lang w:eastAsia="en-US"/>
        </w:rPr>
      </w:pPr>
      <w:r w:rsidRPr="00B26B71">
        <w:rPr>
          <w:rFonts w:asciiTheme="minorHAnsi" w:hAnsiTheme="minorHAnsi" w:cs="Arial"/>
          <w:sz w:val="52"/>
          <w:szCs w:val="52"/>
          <w:lang w:eastAsia="en-US"/>
        </w:rPr>
        <w:t>Kwaliteitskader verpleeghuiszorg</w:t>
      </w:r>
    </w:p>
    <w:p w14:paraId="0D1559E9" w14:textId="362A729A" w:rsidR="00B26B71" w:rsidRDefault="00B26B71" w:rsidP="00B26B71">
      <w:pPr>
        <w:jc w:val="center"/>
        <w:rPr>
          <w:rFonts w:asciiTheme="minorHAnsi" w:hAnsiTheme="minorHAnsi" w:cs="Arial"/>
          <w:sz w:val="48"/>
          <w:szCs w:val="48"/>
          <w:lang w:eastAsia="en-US"/>
        </w:rPr>
      </w:pPr>
      <w:r w:rsidRPr="00B26B71">
        <w:rPr>
          <w:rFonts w:asciiTheme="minorHAnsi" w:hAnsiTheme="minorHAnsi" w:cs="Arial"/>
          <w:sz w:val="52"/>
          <w:szCs w:val="52"/>
          <w:lang w:eastAsia="en-US"/>
        </w:rPr>
        <w:t>Kwaliteits</w:t>
      </w:r>
      <w:r>
        <w:rPr>
          <w:rFonts w:asciiTheme="minorHAnsi" w:hAnsiTheme="minorHAnsi" w:cs="Arial"/>
          <w:sz w:val="52"/>
          <w:szCs w:val="52"/>
          <w:lang w:eastAsia="en-US"/>
        </w:rPr>
        <w:t>jaarverslag</w:t>
      </w:r>
      <w:r w:rsidRPr="00B26B71">
        <w:rPr>
          <w:rFonts w:asciiTheme="minorHAnsi" w:hAnsiTheme="minorHAnsi" w:cs="Arial"/>
          <w:sz w:val="52"/>
          <w:szCs w:val="52"/>
          <w:lang w:eastAsia="en-US"/>
        </w:rPr>
        <w:t xml:space="preserve"> </w:t>
      </w:r>
      <w:r w:rsidRPr="000B6673">
        <w:rPr>
          <w:rFonts w:asciiTheme="minorHAnsi" w:hAnsiTheme="minorHAnsi" w:cs="Arial"/>
          <w:sz w:val="52"/>
          <w:szCs w:val="52"/>
          <w:lang w:eastAsia="en-US"/>
        </w:rPr>
        <w:t>20</w:t>
      </w:r>
      <w:r w:rsidR="006B12DC">
        <w:rPr>
          <w:rFonts w:asciiTheme="minorHAnsi" w:hAnsiTheme="minorHAnsi" w:cs="Arial"/>
          <w:sz w:val="52"/>
          <w:szCs w:val="52"/>
          <w:lang w:eastAsia="en-US"/>
        </w:rPr>
        <w:t>2</w:t>
      </w:r>
      <w:r w:rsidR="00E470A1">
        <w:rPr>
          <w:rFonts w:asciiTheme="minorHAnsi" w:hAnsiTheme="minorHAnsi" w:cs="Arial"/>
          <w:sz w:val="52"/>
          <w:szCs w:val="52"/>
          <w:lang w:eastAsia="en-US"/>
        </w:rPr>
        <w:t>3</w:t>
      </w:r>
    </w:p>
    <w:p w14:paraId="0D1559EA" w14:textId="77777777" w:rsidR="009A5E28" w:rsidRDefault="009A5E28" w:rsidP="00B26B71">
      <w:pPr>
        <w:jc w:val="center"/>
        <w:rPr>
          <w:rFonts w:asciiTheme="minorHAnsi" w:hAnsiTheme="minorHAnsi" w:cs="Arial"/>
          <w:sz w:val="48"/>
          <w:szCs w:val="48"/>
          <w:lang w:eastAsia="en-US"/>
        </w:rPr>
      </w:pPr>
    </w:p>
    <w:p w14:paraId="0D1559EB" w14:textId="77777777" w:rsidR="00A4094C" w:rsidRDefault="00726718" w:rsidP="006B6D99">
      <w:pPr>
        <w:jc w:val="both"/>
        <w:rPr>
          <w:rFonts w:asciiTheme="minorHAnsi" w:hAnsiTheme="minorHAnsi"/>
          <w:b/>
          <w:noProof/>
        </w:rPr>
      </w:pPr>
      <w:r>
        <w:rPr>
          <w:rFonts w:asciiTheme="minorHAnsi" w:hAnsiTheme="minorHAnsi"/>
          <w:b/>
          <w:noProof/>
        </w:rPr>
        <w:drawing>
          <wp:anchor distT="0" distB="0" distL="114300" distR="114300" simplePos="0" relativeHeight="251659776" behindDoc="0" locked="0" layoutInCell="1" allowOverlap="1" wp14:anchorId="0D155B82" wp14:editId="0D155B83">
            <wp:simplePos x="0" y="0"/>
            <wp:positionH relativeFrom="column">
              <wp:posOffset>661035</wp:posOffset>
            </wp:positionH>
            <wp:positionV relativeFrom="paragraph">
              <wp:posOffset>77470</wp:posOffset>
            </wp:positionV>
            <wp:extent cx="4770120" cy="3182620"/>
            <wp:effectExtent l="0" t="0" r="0" b="0"/>
            <wp:wrapSquare wrapText="bothSides"/>
            <wp:docPr id="2" name="Afbeelding 2" descr="C:\Users\h.bakker\AppData\Local\Microsoft\Windows\INetCache\Content.Outlook\0R3L4Y7T\Het Spectrum - bloemschikken - Anke Bot Fotografie-94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akker\AppData\Local\Microsoft\Windows\INetCache\Content.Outlook\0R3L4Y7T\Het Spectrum - bloemschikken - Anke Bot Fotografie-944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559EC" w14:textId="77777777" w:rsidR="00A4094C" w:rsidRDefault="00A4094C" w:rsidP="006B6D99">
      <w:pPr>
        <w:jc w:val="both"/>
        <w:rPr>
          <w:rFonts w:asciiTheme="minorHAnsi" w:hAnsiTheme="minorHAnsi"/>
          <w:b/>
          <w:noProof/>
        </w:rPr>
      </w:pPr>
    </w:p>
    <w:p w14:paraId="0D1559ED" w14:textId="77777777" w:rsidR="00A4094C" w:rsidRDefault="00A4094C" w:rsidP="006B6D99">
      <w:pPr>
        <w:jc w:val="both"/>
        <w:rPr>
          <w:rFonts w:asciiTheme="minorHAnsi" w:hAnsiTheme="minorHAnsi"/>
          <w:b/>
          <w:noProof/>
        </w:rPr>
      </w:pPr>
    </w:p>
    <w:p w14:paraId="0D1559EE" w14:textId="77777777" w:rsidR="00A4094C" w:rsidRDefault="00A4094C" w:rsidP="006B6D99">
      <w:pPr>
        <w:jc w:val="both"/>
        <w:rPr>
          <w:rFonts w:asciiTheme="minorHAnsi" w:hAnsiTheme="minorHAnsi"/>
          <w:b/>
          <w:noProof/>
        </w:rPr>
      </w:pPr>
    </w:p>
    <w:p w14:paraId="0D1559EF" w14:textId="77777777" w:rsidR="00A4094C" w:rsidRDefault="00A4094C" w:rsidP="006B6D99">
      <w:pPr>
        <w:jc w:val="both"/>
        <w:rPr>
          <w:rFonts w:asciiTheme="minorHAnsi" w:hAnsiTheme="minorHAnsi"/>
          <w:b/>
          <w:noProof/>
        </w:rPr>
      </w:pPr>
    </w:p>
    <w:p w14:paraId="0D1559F0" w14:textId="77777777" w:rsidR="00A4094C" w:rsidRDefault="00A4094C" w:rsidP="006B6D99">
      <w:pPr>
        <w:jc w:val="both"/>
        <w:rPr>
          <w:rFonts w:asciiTheme="minorHAnsi" w:hAnsiTheme="minorHAnsi"/>
          <w:b/>
          <w:noProof/>
        </w:rPr>
      </w:pPr>
    </w:p>
    <w:p w14:paraId="0D1559F1" w14:textId="77777777" w:rsidR="00A4094C" w:rsidRDefault="00A4094C" w:rsidP="006B6D99">
      <w:pPr>
        <w:jc w:val="both"/>
        <w:rPr>
          <w:rFonts w:asciiTheme="minorHAnsi" w:hAnsiTheme="minorHAnsi"/>
          <w:b/>
          <w:noProof/>
        </w:rPr>
      </w:pPr>
    </w:p>
    <w:p w14:paraId="0D1559F2" w14:textId="77777777" w:rsidR="00A4094C" w:rsidRDefault="00A4094C" w:rsidP="006B6D99">
      <w:pPr>
        <w:jc w:val="both"/>
        <w:rPr>
          <w:rFonts w:asciiTheme="minorHAnsi" w:hAnsiTheme="minorHAnsi"/>
          <w:b/>
          <w:noProof/>
        </w:rPr>
      </w:pPr>
    </w:p>
    <w:p w14:paraId="0D1559F3" w14:textId="77777777" w:rsidR="00A4094C" w:rsidRDefault="00A4094C" w:rsidP="006B6D99">
      <w:pPr>
        <w:jc w:val="both"/>
        <w:rPr>
          <w:rFonts w:asciiTheme="minorHAnsi" w:hAnsiTheme="minorHAnsi"/>
          <w:b/>
          <w:noProof/>
        </w:rPr>
      </w:pPr>
    </w:p>
    <w:p w14:paraId="0D1559F4" w14:textId="77777777" w:rsidR="00A4094C" w:rsidRDefault="00A4094C" w:rsidP="006B6D99">
      <w:pPr>
        <w:jc w:val="both"/>
        <w:rPr>
          <w:rFonts w:asciiTheme="minorHAnsi" w:hAnsiTheme="minorHAnsi"/>
          <w:b/>
          <w:noProof/>
        </w:rPr>
      </w:pPr>
    </w:p>
    <w:p w14:paraId="0D1559F5" w14:textId="77777777" w:rsidR="00A4094C" w:rsidRDefault="00A4094C" w:rsidP="006B6D99">
      <w:pPr>
        <w:jc w:val="both"/>
        <w:rPr>
          <w:rFonts w:asciiTheme="minorHAnsi" w:hAnsiTheme="minorHAnsi"/>
          <w:b/>
          <w:noProof/>
        </w:rPr>
      </w:pPr>
    </w:p>
    <w:p w14:paraId="0D1559F6" w14:textId="77777777" w:rsidR="00A4094C" w:rsidRDefault="00A4094C" w:rsidP="006B6D99">
      <w:pPr>
        <w:jc w:val="both"/>
        <w:rPr>
          <w:rFonts w:asciiTheme="minorHAnsi" w:hAnsiTheme="minorHAnsi"/>
          <w:b/>
          <w:noProof/>
        </w:rPr>
      </w:pPr>
    </w:p>
    <w:p w14:paraId="0D1559F7" w14:textId="77777777" w:rsidR="00A4094C" w:rsidRDefault="00A4094C" w:rsidP="006B6D99">
      <w:pPr>
        <w:jc w:val="both"/>
        <w:rPr>
          <w:rFonts w:asciiTheme="minorHAnsi" w:hAnsiTheme="minorHAnsi"/>
          <w:b/>
          <w:noProof/>
        </w:rPr>
      </w:pPr>
    </w:p>
    <w:p w14:paraId="0D1559F8" w14:textId="77777777" w:rsidR="00A4094C" w:rsidRDefault="00A4094C" w:rsidP="006B6D99">
      <w:pPr>
        <w:jc w:val="both"/>
        <w:rPr>
          <w:rFonts w:asciiTheme="minorHAnsi" w:hAnsiTheme="minorHAnsi"/>
          <w:b/>
          <w:noProof/>
        </w:rPr>
      </w:pPr>
    </w:p>
    <w:p w14:paraId="0D1559F9" w14:textId="77777777" w:rsidR="00A4094C" w:rsidRDefault="00A4094C" w:rsidP="006B6D99">
      <w:pPr>
        <w:jc w:val="both"/>
        <w:rPr>
          <w:rFonts w:asciiTheme="minorHAnsi" w:hAnsiTheme="minorHAnsi"/>
          <w:b/>
        </w:rPr>
      </w:pPr>
    </w:p>
    <w:p w14:paraId="0D1559FA" w14:textId="77777777" w:rsidR="006B6D99" w:rsidRDefault="006B6D99" w:rsidP="006B6D99">
      <w:pPr>
        <w:jc w:val="both"/>
        <w:rPr>
          <w:rFonts w:asciiTheme="minorHAnsi" w:hAnsiTheme="minorHAnsi"/>
          <w:b/>
        </w:rPr>
      </w:pPr>
    </w:p>
    <w:p w14:paraId="0D1559FB" w14:textId="77777777" w:rsidR="006B6D99" w:rsidRDefault="006B6D99" w:rsidP="006B6D99">
      <w:pPr>
        <w:jc w:val="both"/>
        <w:rPr>
          <w:rFonts w:asciiTheme="minorHAnsi" w:hAnsiTheme="minorHAnsi"/>
          <w:b/>
        </w:rPr>
      </w:pPr>
    </w:p>
    <w:p w14:paraId="0D1559FC" w14:textId="77777777" w:rsidR="006B6D99" w:rsidRDefault="006B6D99" w:rsidP="006B6D99">
      <w:pPr>
        <w:jc w:val="both"/>
        <w:rPr>
          <w:rFonts w:asciiTheme="minorHAnsi" w:hAnsiTheme="minorHAnsi"/>
          <w:b/>
        </w:rPr>
      </w:pPr>
    </w:p>
    <w:p w14:paraId="0D1559FD" w14:textId="77777777" w:rsidR="00E61474" w:rsidRDefault="00E61474" w:rsidP="006B6D99">
      <w:pPr>
        <w:jc w:val="both"/>
        <w:rPr>
          <w:rFonts w:asciiTheme="minorHAnsi" w:hAnsiTheme="minorHAnsi"/>
          <w:b/>
        </w:rPr>
      </w:pPr>
    </w:p>
    <w:p w14:paraId="0D1559FE" w14:textId="77777777" w:rsidR="00E61474" w:rsidRDefault="00E61474" w:rsidP="006B6D99">
      <w:pPr>
        <w:jc w:val="both"/>
        <w:rPr>
          <w:rFonts w:asciiTheme="minorHAnsi" w:hAnsiTheme="minorHAnsi"/>
          <w:b/>
        </w:rPr>
      </w:pPr>
    </w:p>
    <w:p w14:paraId="0D1559FF" w14:textId="77777777" w:rsidR="00E61474" w:rsidRDefault="00E61474" w:rsidP="006B6D99">
      <w:pPr>
        <w:jc w:val="both"/>
        <w:rPr>
          <w:rFonts w:asciiTheme="minorHAnsi" w:hAnsiTheme="minorHAnsi"/>
          <w:b/>
        </w:rPr>
      </w:pPr>
    </w:p>
    <w:p w14:paraId="0D155A00" w14:textId="77777777" w:rsidR="00E61474" w:rsidRDefault="00E61474" w:rsidP="006B6D99">
      <w:pPr>
        <w:jc w:val="both"/>
        <w:rPr>
          <w:rFonts w:asciiTheme="minorHAnsi" w:hAnsiTheme="minorHAnsi"/>
          <w:b/>
        </w:rPr>
      </w:pPr>
    </w:p>
    <w:p w14:paraId="0D155A01" w14:textId="77777777" w:rsidR="00E61474" w:rsidRDefault="00E61474" w:rsidP="006B6D99">
      <w:pPr>
        <w:jc w:val="both"/>
        <w:rPr>
          <w:rFonts w:asciiTheme="minorHAnsi" w:hAnsiTheme="minorHAnsi"/>
          <w:b/>
        </w:rPr>
      </w:pPr>
    </w:p>
    <w:p w14:paraId="0D155A02" w14:textId="77777777" w:rsidR="00E61474" w:rsidRDefault="00E61474" w:rsidP="006B6D99">
      <w:pPr>
        <w:jc w:val="both"/>
        <w:rPr>
          <w:rFonts w:asciiTheme="minorHAnsi" w:hAnsiTheme="minorHAnsi"/>
          <w:b/>
        </w:rPr>
      </w:pPr>
    </w:p>
    <w:p w14:paraId="0D155A03" w14:textId="77777777" w:rsidR="00E61474" w:rsidRDefault="00E61474" w:rsidP="006B6D99">
      <w:pPr>
        <w:jc w:val="both"/>
        <w:rPr>
          <w:rFonts w:asciiTheme="minorHAnsi" w:hAnsiTheme="minorHAnsi"/>
          <w:b/>
        </w:rPr>
      </w:pPr>
    </w:p>
    <w:p w14:paraId="0D155A04" w14:textId="77777777" w:rsidR="00E61474" w:rsidRDefault="00E61474" w:rsidP="006B6D99">
      <w:pPr>
        <w:jc w:val="both"/>
        <w:rPr>
          <w:rFonts w:asciiTheme="minorHAnsi" w:hAnsiTheme="minorHAnsi"/>
          <w:b/>
        </w:rPr>
      </w:pPr>
    </w:p>
    <w:p w14:paraId="0D155A05" w14:textId="77777777" w:rsidR="00E61474" w:rsidRDefault="00E61474" w:rsidP="006B6D99">
      <w:pPr>
        <w:jc w:val="both"/>
        <w:rPr>
          <w:rFonts w:asciiTheme="minorHAnsi" w:hAnsiTheme="minorHAnsi"/>
          <w:b/>
        </w:rPr>
      </w:pPr>
    </w:p>
    <w:p w14:paraId="0D155A06" w14:textId="77777777" w:rsidR="00E61474" w:rsidRDefault="00E61474" w:rsidP="006B6D99">
      <w:pPr>
        <w:jc w:val="both"/>
        <w:rPr>
          <w:rFonts w:asciiTheme="minorHAnsi" w:hAnsiTheme="minorHAnsi"/>
          <w:b/>
        </w:rPr>
      </w:pPr>
    </w:p>
    <w:p w14:paraId="0D155A07" w14:textId="77777777" w:rsidR="00E61474" w:rsidRDefault="00E61474" w:rsidP="006B6D99">
      <w:pPr>
        <w:jc w:val="both"/>
        <w:rPr>
          <w:rFonts w:asciiTheme="minorHAnsi" w:hAnsiTheme="minorHAnsi"/>
          <w:b/>
        </w:rPr>
      </w:pPr>
    </w:p>
    <w:p w14:paraId="0D155A08" w14:textId="77777777" w:rsidR="00E61474" w:rsidRDefault="00E61474" w:rsidP="006B6D99">
      <w:pPr>
        <w:jc w:val="both"/>
        <w:rPr>
          <w:rFonts w:asciiTheme="minorHAnsi" w:hAnsiTheme="minorHAnsi"/>
          <w:b/>
        </w:rPr>
      </w:pPr>
    </w:p>
    <w:p w14:paraId="0D155A09" w14:textId="77777777" w:rsidR="00E61474" w:rsidRDefault="00E61474" w:rsidP="006B6D99">
      <w:pPr>
        <w:jc w:val="both"/>
        <w:rPr>
          <w:rFonts w:asciiTheme="minorHAnsi" w:hAnsiTheme="minorHAnsi"/>
          <w:b/>
        </w:rPr>
      </w:pPr>
    </w:p>
    <w:p w14:paraId="0D155A0A" w14:textId="77777777" w:rsidR="006B6D99" w:rsidRDefault="006B6D99" w:rsidP="006B6D99">
      <w:pPr>
        <w:jc w:val="both"/>
        <w:rPr>
          <w:rFonts w:asciiTheme="minorHAnsi" w:hAnsiTheme="minorHAnsi"/>
          <w:b/>
        </w:rPr>
      </w:pPr>
    </w:p>
    <w:p w14:paraId="6E133A85" w14:textId="77777777" w:rsidR="00D6544B" w:rsidRDefault="00BF680A" w:rsidP="006B6D99">
      <w:pPr>
        <w:jc w:val="both"/>
        <w:rPr>
          <w:rFonts w:asciiTheme="minorHAnsi" w:hAnsiTheme="minorHAnsi"/>
          <w:sz w:val="20"/>
          <w:szCs w:val="20"/>
        </w:rPr>
      </w:pPr>
      <w:r>
        <w:rPr>
          <w:rFonts w:asciiTheme="minorHAnsi" w:hAnsiTheme="minorHAnsi"/>
          <w:sz w:val="36"/>
          <w:szCs w:val="36"/>
        </w:rPr>
        <w:t>7</w:t>
      </w:r>
      <w:r w:rsidR="001D45F6">
        <w:rPr>
          <w:rFonts w:asciiTheme="minorHAnsi" w:hAnsiTheme="minorHAnsi"/>
          <w:sz w:val="36"/>
          <w:szCs w:val="36"/>
        </w:rPr>
        <w:t xml:space="preserve"> mei</w:t>
      </w:r>
      <w:r w:rsidR="00CC3160">
        <w:rPr>
          <w:rFonts w:asciiTheme="minorHAnsi" w:hAnsiTheme="minorHAnsi"/>
          <w:sz w:val="36"/>
          <w:szCs w:val="36"/>
        </w:rPr>
        <w:t xml:space="preserve"> </w:t>
      </w:r>
      <w:r w:rsidR="006B6D99" w:rsidRPr="006B6D99">
        <w:rPr>
          <w:rFonts w:asciiTheme="minorHAnsi" w:hAnsiTheme="minorHAnsi"/>
          <w:sz w:val="36"/>
          <w:szCs w:val="36"/>
        </w:rPr>
        <w:t>20</w:t>
      </w:r>
      <w:r w:rsidR="000B6673">
        <w:rPr>
          <w:rFonts w:asciiTheme="minorHAnsi" w:hAnsiTheme="minorHAnsi"/>
          <w:sz w:val="36"/>
          <w:szCs w:val="36"/>
        </w:rPr>
        <w:t>2</w:t>
      </w:r>
      <w:r w:rsidR="00E470A1">
        <w:rPr>
          <w:rFonts w:asciiTheme="minorHAnsi" w:hAnsiTheme="minorHAnsi"/>
          <w:sz w:val="36"/>
          <w:szCs w:val="36"/>
        </w:rPr>
        <w:t>4</w:t>
      </w:r>
      <w:r w:rsidR="00D6544B">
        <w:rPr>
          <w:rFonts w:asciiTheme="minorHAnsi" w:hAnsiTheme="minorHAnsi"/>
          <w:sz w:val="36"/>
          <w:szCs w:val="36"/>
        </w:rPr>
        <w:t xml:space="preserve"> </w:t>
      </w:r>
    </w:p>
    <w:p w14:paraId="0D155A0C" w14:textId="2774AFC4" w:rsidR="00BF680A" w:rsidRPr="00D6544B" w:rsidRDefault="00BF680A" w:rsidP="006B6D99">
      <w:pPr>
        <w:jc w:val="both"/>
        <w:rPr>
          <w:rFonts w:asciiTheme="minorHAnsi" w:hAnsiTheme="minorHAnsi"/>
          <w:sz w:val="20"/>
          <w:szCs w:val="20"/>
        </w:rPr>
        <w:sectPr w:rsidR="00BF680A" w:rsidRPr="00D6544B" w:rsidSect="000B3699">
          <w:footerReference w:type="default" r:id="rId13"/>
          <w:pgSz w:w="11906" w:h="16838"/>
          <w:pgMar w:top="1417" w:right="1417" w:bottom="1417" w:left="1417" w:header="708" w:footer="708" w:gutter="0"/>
          <w:cols w:space="708"/>
          <w:docGrid w:linePitch="360"/>
        </w:sectPr>
      </w:pPr>
    </w:p>
    <w:p w14:paraId="0D155A0D" w14:textId="77777777" w:rsidR="009A5E28" w:rsidRPr="00202C6D" w:rsidRDefault="009A5E28" w:rsidP="009A5E28">
      <w:pPr>
        <w:pStyle w:val="Geenafstand"/>
        <w:shd w:val="clear" w:color="auto" w:fill="FBD4B4" w:themeFill="accent6" w:themeFillTint="66"/>
        <w:ind w:left="-426" w:firstLine="708"/>
        <w:jc w:val="both"/>
        <w:rPr>
          <w:rFonts w:asciiTheme="minorHAnsi" w:hAnsiTheme="minorHAnsi"/>
          <w:b/>
          <w:sz w:val="28"/>
          <w:szCs w:val="28"/>
        </w:rPr>
      </w:pPr>
      <w:r w:rsidRPr="00202C6D">
        <w:rPr>
          <w:rFonts w:asciiTheme="minorHAnsi" w:hAnsiTheme="minorHAnsi"/>
          <w:b/>
          <w:sz w:val="28"/>
          <w:szCs w:val="28"/>
        </w:rPr>
        <w:lastRenderedPageBreak/>
        <w:t>Inhoudsopgave</w:t>
      </w:r>
    </w:p>
    <w:p w14:paraId="0D155A0E" w14:textId="77777777" w:rsidR="008D1CC9" w:rsidRDefault="008D1CC9" w:rsidP="009A5E28">
      <w:pPr>
        <w:pStyle w:val="Geenafstand"/>
        <w:jc w:val="both"/>
        <w:rPr>
          <w:rFonts w:asciiTheme="minorHAnsi" w:hAnsiTheme="minorHAnsi"/>
        </w:rPr>
      </w:pPr>
    </w:p>
    <w:p w14:paraId="0D155A0F" w14:textId="77777777" w:rsidR="008D1CC9" w:rsidRDefault="008D1CC9" w:rsidP="009A5E28">
      <w:pPr>
        <w:pStyle w:val="Geenafstand"/>
        <w:jc w:val="both"/>
        <w:rPr>
          <w:rFonts w:asciiTheme="minorHAnsi" w:hAnsiTheme="minorHAnsi"/>
        </w:rPr>
      </w:pPr>
    </w:p>
    <w:p w14:paraId="0D155A10" w14:textId="77777777" w:rsidR="009A5E28" w:rsidRPr="007A0C3A" w:rsidRDefault="009A5E28" w:rsidP="009A5E28">
      <w:pPr>
        <w:pStyle w:val="Geenafstand"/>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A0C3A">
        <w:rPr>
          <w:rFonts w:asciiTheme="minorHAnsi" w:hAnsiTheme="minorHAnsi"/>
          <w:b/>
        </w:rPr>
        <w:t>Blz:</w:t>
      </w:r>
      <w:r w:rsidRPr="007A0C3A">
        <w:rPr>
          <w:rFonts w:asciiTheme="minorHAnsi" w:hAnsiTheme="minorHAnsi"/>
          <w:b/>
        </w:rPr>
        <w:tab/>
      </w:r>
      <w:r w:rsidRPr="007A0C3A">
        <w:rPr>
          <w:rFonts w:asciiTheme="minorHAnsi" w:hAnsiTheme="minorHAnsi"/>
          <w:b/>
        </w:rPr>
        <w:tab/>
      </w:r>
      <w:r w:rsidRPr="007A0C3A">
        <w:rPr>
          <w:rFonts w:asciiTheme="minorHAnsi" w:hAnsiTheme="minorHAnsi"/>
          <w:b/>
        </w:rPr>
        <w:tab/>
      </w:r>
      <w:r w:rsidRPr="007A0C3A">
        <w:rPr>
          <w:rFonts w:asciiTheme="minorHAnsi" w:hAnsiTheme="minorHAnsi"/>
          <w:b/>
        </w:rPr>
        <w:tab/>
      </w:r>
      <w:r w:rsidRPr="007A0C3A">
        <w:rPr>
          <w:rFonts w:asciiTheme="minorHAnsi" w:hAnsiTheme="minorHAnsi"/>
          <w:b/>
        </w:rPr>
        <w:tab/>
      </w:r>
      <w:r w:rsidRPr="007A0C3A">
        <w:rPr>
          <w:rFonts w:asciiTheme="minorHAnsi" w:hAnsiTheme="minorHAnsi"/>
          <w:b/>
        </w:rPr>
        <w:tab/>
      </w:r>
    </w:p>
    <w:p w14:paraId="0D155A11" w14:textId="77777777" w:rsidR="009A5E28" w:rsidRPr="00F92A3D" w:rsidRDefault="009A5E28" w:rsidP="009A5E28">
      <w:pPr>
        <w:pStyle w:val="Geenafstand"/>
        <w:ind w:left="284"/>
        <w:jc w:val="both"/>
        <w:rPr>
          <w:rFonts w:asciiTheme="minorHAnsi" w:hAnsiTheme="minorHAnsi"/>
          <w:b/>
        </w:rPr>
      </w:pPr>
      <w:r w:rsidRPr="00F92A3D">
        <w:rPr>
          <w:rFonts w:asciiTheme="minorHAnsi" w:hAnsiTheme="minorHAnsi"/>
          <w:b/>
        </w:rPr>
        <w:t xml:space="preserve">Inleiding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3</w:t>
      </w:r>
    </w:p>
    <w:p w14:paraId="0D155A12" w14:textId="77777777" w:rsidR="009A5E28" w:rsidRDefault="009A5E28" w:rsidP="009A5E28">
      <w:pPr>
        <w:pStyle w:val="Geenafstand"/>
        <w:jc w:val="both"/>
        <w:rPr>
          <w:rFonts w:asciiTheme="minorHAnsi" w:hAnsiTheme="minorHAnsi"/>
        </w:rPr>
      </w:pPr>
    </w:p>
    <w:p w14:paraId="0D155A13" w14:textId="6ECFABC0" w:rsidR="009A5E28" w:rsidRPr="00F92A3D" w:rsidRDefault="009A5E28" w:rsidP="009A5E28">
      <w:pPr>
        <w:pStyle w:val="Geenafstand"/>
        <w:ind w:left="426" w:hanging="142"/>
        <w:jc w:val="both"/>
        <w:rPr>
          <w:rFonts w:asciiTheme="minorHAnsi" w:hAnsiTheme="minorHAnsi"/>
          <w:b/>
        </w:rPr>
      </w:pPr>
      <w:r w:rsidRPr="00F92A3D">
        <w:rPr>
          <w:rFonts w:asciiTheme="minorHAnsi" w:hAnsiTheme="minorHAnsi"/>
          <w:b/>
        </w:rPr>
        <w:t>Hoofdstuk 1</w:t>
      </w:r>
      <w:r>
        <w:rPr>
          <w:rFonts w:asciiTheme="minorHAnsi" w:hAnsiTheme="minorHAnsi"/>
          <w:b/>
        </w:rPr>
        <w:t xml:space="preserve"> Profiel van Het Spectrum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AB1AF2">
        <w:rPr>
          <w:rFonts w:asciiTheme="minorHAnsi" w:hAnsiTheme="minorHAnsi"/>
          <w:b/>
        </w:rPr>
        <w:t>5</w:t>
      </w:r>
    </w:p>
    <w:p w14:paraId="0D155A14" w14:textId="0F8728D4" w:rsidR="009A5E28" w:rsidRDefault="009A5E28" w:rsidP="009A5E28">
      <w:pPr>
        <w:pStyle w:val="Geenafstand"/>
        <w:numPr>
          <w:ilvl w:val="1"/>
          <w:numId w:val="4"/>
        </w:numPr>
        <w:ind w:hanging="76"/>
        <w:jc w:val="both"/>
        <w:rPr>
          <w:rFonts w:asciiTheme="minorHAnsi" w:hAnsiTheme="minorHAnsi"/>
        </w:rPr>
      </w:pPr>
      <w:r>
        <w:rPr>
          <w:rFonts w:asciiTheme="minorHAnsi" w:hAnsiTheme="minorHAnsi"/>
        </w:rPr>
        <w:t>Profiel van Het Spectrum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B1AF2">
        <w:rPr>
          <w:rFonts w:asciiTheme="minorHAnsi" w:hAnsiTheme="minorHAnsi"/>
        </w:rPr>
        <w:t>5</w:t>
      </w:r>
    </w:p>
    <w:p w14:paraId="0D155A15" w14:textId="354B8C78" w:rsidR="009A5E28" w:rsidRDefault="009A5E28" w:rsidP="009A5E28">
      <w:pPr>
        <w:pStyle w:val="Geenafstand"/>
        <w:numPr>
          <w:ilvl w:val="2"/>
          <w:numId w:val="4"/>
        </w:numPr>
        <w:ind w:hanging="436"/>
        <w:jc w:val="both"/>
        <w:rPr>
          <w:rFonts w:asciiTheme="minorHAnsi" w:hAnsiTheme="minorHAnsi"/>
        </w:rPr>
      </w:pPr>
      <w:r>
        <w:rPr>
          <w:rFonts w:asciiTheme="minorHAnsi" w:hAnsiTheme="minorHAnsi"/>
        </w:rPr>
        <w:t>Missie</w:t>
      </w:r>
      <w:r w:rsidR="009A0FA8">
        <w:rPr>
          <w:rFonts w:asciiTheme="minorHAnsi" w:hAnsiTheme="minorHAnsi"/>
        </w:rPr>
        <w:t>,</w:t>
      </w:r>
      <w:r w:rsidR="00413E37">
        <w:rPr>
          <w:rFonts w:asciiTheme="minorHAnsi" w:hAnsiTheme="minorHAnsi"/>
        </w:rPr>
        <w:t xml:space="preserve"> </w:t>
      </w:r>
      <w:r w:rsidR="009A0FA8">
        <w:rPr>
          <w:rFonts w:asciiTheme="minorHAnsi" w:hAnsiTheme="minorHAnsi"/>
        </w:rPr>
        <w:t>visie en kernwaarden</w:t>
      </w:r>
      <w:r>
        <w:rPr>
          <w:rFonts w:asciiTheme="minorHAnsi" w:hAnsiTheme="minorHAnsi"/>
        </w:rPr>
        <w:tab/>
      </w:r>
      <w:r w:rsidR="009C379F">
        <w:rPr>
          <w:rFonts w:asciiTheme="minorHAnsi" w:hAnsiTheme="minorHAnsi"/>
        </w:rPr>
        <w:t xml:space="preserve"> van Het Spectrum</w:t>
      </w:r>
      <w:r>
        <w:rPr>
          <w:rFonts w:asciiTheme="minorHAnsi" w:hAnsiTheme="minorHAnsi"/>
        </w:rPr>
        <w:tab/>
      </w:r>
      <w:r>
        <w:rPr>
          <w:rFonts w:asciiTheme="minorHAnsi" w:hAnsiTheme="minorHAnsi"/>
        </w:rPr>
        <w:tab/>
      </w:r>
      <w:r>
        <w:rPr>
          <w:rFonts w:asciiTheme="minorHAnsi" w:hAnsiTheme="minorHAnsi"/>
        </w:rPr>
        <w:tab/>
      </w:r>
      <w:r w:rsidR="00AB1AF2">
        <w:rPr>
          <w:rFonts w:asciiTheme="minorHAnsi" w:hAnsiTheme="minorHAnsi"/>
        </w:rPr>
        <w:t>5</w:t>
      </w:r>
    </w:p>
    <w:p w14:paraId="0D155A16" w14:textId="4F4E04C0" w:rsidR="009A5E28" w:rsidRDefault="009A5E28" w:rsidP="009A5E28">
      <w:pPr>
        <w:pStyle w:val="Geenafstand"/>
        <w:numPr>
          <w:ilvl w:val="1"/>
          <w:numId w:val="4"/>
        </w:numPr>
        <w:ind w:hanging="76"/>
        <w:jc w:val="both"/>
        <w:rPr>
          <w:rFonts w:asciiTheme="minorHAnsi" w:hAnsiTheme="minorHAnsi"/>
        </w:rPr>
      </w:pPr>
      <w:r>
        <w:rPr>
          <w:rFonts w:asciiTheme="minorHAnsi" w:hAnsiTheme="minorHAnsi"/>
        </w:rPr>
        <w:t>Profiel personeelsbestand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B1AF2">
        <w:rPr>
          <w:rFonts w:asciiTheme="minorHAnsi" w:hAnsiTheme="minorHAnsi"/>
        </w:rPr>
        <w:t>5</w:t>
      </w:r>
    </w:p>
    <w:p w14:paraId="0D155A17" w14:textId="496A72FC" w:rsidR="00726636" w:rsidRDefault="00726636" w:rsidP="009A5E28">
      <w:pPr>
        <w:pStyle w:val="Geenafstand"/>
        <w:numPr>
          <w:ilvl w:val="1"/>
          <w:numId w:val="4"/>
        </w:numPr>
        <w:ind w:hanging="76"/>
        <w:jc w:val="both"/>
        <w:rPr>
          <w:rFonts w:asciiTheme="minorHAnsi" w:hAnsiTheme="minorHAnsi"/>
        </w:rPr>
      </w:pPr>
      <w:r>
        <w:rPr>
          <w:rFonts w:asciiTheme="minorHAnsi" w:hAnsiTheme="minorHAnsi"/>
        </w:rPr>
        <w:t>Vrijwilligers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33A28">
        <w:rPr>
          <w:rFonts w:asciiTheme="minorHAnsi" w:hAnsiTheme="minorHAnsi"/>
        </w:rPr>
        <w:t>6</w:t>
      </w:r>
    </w:p>
    <w:p w14:paraId="0D155A18" w14:textId="77777777" w:rsidR="009A5E28" w:rsidRDefault="009A5E28" w:rsidP="009A5E28">
      <w:pPr>
        <w:pStyle w:val="Geenafstand"/>
        <w:jc w:val="both"/>
        <w:rPr>
          <w:rFonts w:asciiTheme="minorHAnsi" w:hAnsiTheme="minorHAnsi"/>
        </w:rPr>
      </w:pPr>
    </w:p>
    <w:p w14:paraId="0D155A19" w14:textId="50485A80" w:rsidR="009A5E28" w:rsidRDefault="009A5E28" w:rsidP="009A5E28">
      <w:pPr>
        <w:pStyle w:val="Geenafstand"/>
        <w:ind w:firstLine="284"/>
        <w:jc w:val="both"/>
        <w:rPr>
          <w:rFonts w:asciiTheme="minorHAnsi" w:hAnsiTheme="minorHAnsi"/>
        </w:rPr>
      </w:pPr>
      <w:r w:rsidRPr="00F92A3D">
        <w:rPr>
          <w:rFonts w:asciiTheme="minorHAnsi" w:hAnsiTheme="minorHAnsi"/>
          <w:b/>
        </w:rPr>
        <w:t>Hoofdstuk</w:t>
      </w:r>
      <w:r>
        <w:rPr>
          <w:rFonts w:asciiTheme="minorHAnsi" w:hAnsiTheme="minorHAnsi"/>
        </w:rPr>
        <w:t xml:space="preserve"> </w:t>
      </w:r>
      <w:r w:rsidRPr="00F92A3D">
        <w:rPr>
          <w:rFonts w:asciiTheme="minorHAnsi" w:hAnsiTheme="minorHAnsi"/>
          <w:b/>
        </w:rPr>
        <w:t>2</w:t>
      </w:r>
      <w:r>
        <w:rPr>
          <w:rFonts w:asciiTheme="minorHAnsi" w:hAnsiTheme="minorHAnsi"/>
          <w:b/>
        </w:rPr>
        <w:t xml:space="preserve"> Kwaliteit en veiligheid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3C3280">
        <w:rPr>
          <w:rFonts w:asciiTheme="minorHAnsi" w:hAnsiTheme="minorHAnsi"/>
          <w:b/>
        </w:rPr>
        <w:t>7</w:t>
      </w:r>
    </w:p>
    <w:p w14:paraId="492BE6C2" w14:textId="7B644D80" w:rsidR="00703B5A" w:rsidRDefault="00703B5A" w:rsidP="009A5E28">
      <w:pPr>
        <w:pStyle w:val="Geenafstand"/>
        <w:ind w:firstLine="284"/>
        <w:jc w:val="both"/>
        <w:rPr>
          <w:rFonts w:asciiTheme="minorHAnsi" w:hAnsiTheme="minorHAnsi"/>
        </w:rPr>
      </w:pPr>
      <w:r>
        <w:rPr>
          <w:rFonts w:asciiTheme="minorHAnsi" w:hAnsiTheme="minorHAnsi"/>
        </w:rPr>
        <w:t>2.0 Waardigheid &amp; trots</w:t>
      </w:r>
      <w:r w:rsidR="00590D1F">
        <w:rPr>
          <w:rFonts w:asciiTheme="minorHAnsi" w:hAnsiTheme="minorHAnsi"/>
        </w:rPr>
        <w:t xml:space="preserve"> op locatie coaches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B5E27">
        <w:rPr>
          <w:rFonts w:asciiTheme="minorHAnsi" w:hAnsiTheme="minorHAnsi"/>
        </w:rPr>
        <w:t>7</w:t>
      </w:r>
    </w:p>
    <w:p w14:paraId="0D155A1A" w14:textId="4344E98E" w:rsidR="009A5E28" w:rsidRDefault="009A5E28" w:rsidP="009A5E28">
      <w:pPr>
        <w:pStyle w:val="Geenafstand"/>
        <w:ind w:firstLine="284"/>
        <w:jc w:val="both"/>
        <w:rPr>
          <w:rFonts w:asciiTheme="minorHAnsi" w:hAnsiTheme="minorHAnsi"/>
        </w:rPr>
      </w:pPr>
      <w:r>
        <w:rPr>
          <w:rFonts w:asciiTheme="minorHAnsi" w:hAnsiTheme="minorHAnsi"/>
        </w:rPr>
        <w:t>2.1 Persoonsgerichte zorg</w:t>
      </w:r>
      <w:r w:rsidR="00590D1F">
        <w:rPr>
          <w:rFonts w:asciiTheme="minorHAnsi" w:hAnsiTheme="minorHAnsi"/>
        </w:rPr>
        <w:t xml:space="preserve">    </w:t>
      </w:r>
      <w:r w:rsidR="00590D1F">
        <w:rPr>
          <w:rFonts w:asciiTheme="minorHAnsi" w:hAnsiTheme="minorHAnsi"/>
        </w:rPr>
        <w:tab/>
      </w:r>
      <w:r w:rsidR="00590D1F">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B5E27">
        <w:rPr>
          <w:rFonts w:asciiTheme="minorHAnsi" w:hAnsiTheme="minorHAnsi"/>
        </w:rPr>
        <w:t>7</w:t>
      </w:r>
    </w:p>
    <w:p w14:paraId="0D155A1B" w14:textId="5708E10E" w:rsidR="009A5E28" w:rsidRDefault="009A5E28" w:rsidP="009A5E28">
      <w:pPr>
        <w:pStyle w:val="Geenafstand"/>
        <w:ind w:firstLine="284"/>
        <w:jc w:val="both"/>
        <w:rPr>
          <w:rFonts w:asciiTheme="minorHAnsi" w:hAnsiTheme="minorHAnsi"/>
        </w:rPr>
      </w:pPr>
      <w:r>
        <w:rPr>
          <w:rFonts w:asciiTheme="minorHAnsi" w:hAnsiTheme="minorHAnsi"/>
        </w:rPr>
        <w:t>2.2.Wonen en welzijn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C3280">
        <w:rPr>
          <w:rFonts w:asciiTheme="minorHAnsi" w:hAnsiTheme="minorHAnsi"/>
        </w:rPr>
        <w:t>9</w:t>
      </w:r>
    </w:p>
    <w:p w14:paraId="0D155A1C" w14:textId="3A55AC73" w:rsidR="009A5E28" w:rsidRDefault="009A5E28" w:rsidP="009A5E28">
      <w:pPr>
        <w:pStyle w:val="Geenafstand"/>
        <w:ind w:firstLine="284"/>
        <w:jc w:val="both"/>
        <w:rPr>
          <w:rFonts w:asciiTheme="minorHAnsi" w:hAnsiTheme="minorHAnsi"/>
        </w:rPr>
      </w:pPr>
      <w:r>
        <w:rPr>
          <w:rFonts w:asciiTheme="minorHAnsi" w:hAnsiTheme="minorHAnsi"/>
        </w:rPr>
        <w:t>2.3 Veiligheid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C3280">
        <w:rPr>
          <w:rFonts w:asciiTheme="minorHAnsi" w:hAnsiTheme="minorHAnsi"/>
        </w:rPr>
        <w:t>9</w:t>
      </w:r>
    </w:p>
    <w:p w14:paraId="0D155A1D" w14:textId="7E10599E" w:rsidR="009A5E28" w:rsidRDefault="009A5E28" w:rsidP="009A5E28">
      <w:pPr>
        <w:pStyle w:val="Geenafstand"/>
        <w:ind w:firstLine="284"/>
        <w:jc w:val="both"/>
        <w:rPr>
          <w:rFonts w:asciiTheme="minorHAnsi" w:hAnsiTheme="minorHAnsi"/>
        </w:rPr>
      </w:pPr>
      <w:r>
        <w:rPr>
          <w:rFonts w:asciiTheme="minorHAnsi" w:hAnsiTheme="minorHAnsi"/>
        </w:rPr>
        <w:t>2.4 Leren en verbeteren van kwaliteit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32543">
        <w:rPr>
          <w:rFonts w:asciiTheme="minorHAnsi" w:hAnsiTheme="minorHAnsi"/>
        </w:rPr>
        <w:t xml:space="preserve"> </w:t>
      </w:r>
      <w:r w:rsidR="00F33A28">
        <w:rPr>
          <w:rFonts w:asciiTheme="minorHAnsi" w:hAnsiTheme="minorHAnsi"/>
        </w:rPr>
        <w:t xml:space="preserve">         </w:t>
      </w:r>
      <w:r w:rsidR="00DB5E76">
        <w:rPr>
          <w:rFonts w:asciiTheme="minorHAnsi" w:hAnsiTheme="minorHAnsi"/>
        </w:rPr>
        <w:t xml:space="preserve">  </w:t>
      </w:r>
      <w:r w:rsidR="00F33A28">
        <w:rPr>
          <w:rFonts w:asciiTheme="minorHAnsi" w:hAnsiTheme="minorHAnsi"/>
        </w:rPr>
        <w:t xml:space="preserve"> </w:t>
      </w:r>
      <w:r w:rsidR="003C3280">
        <w:rPr>
          <w:rFonts w:asciiTheme="minorHAnsi" w:hAnsiTheme="minorHAnsi"/>
        </w:rPr>
        <w:t>10</w:t>
      </w:r>
    </w:p>
    <w:p w14:paraId="0D155A1E" w14:textId="77777777" w:rsidR="009A5E28" w:rsidRDefault="009A5E28" w:rsidP="009A5E28">
      <w:pPr>
        <w:pStyle w:val="Geenafstand"/>
        <w:jc w:val="both"/>
        <w:rPr>
          <w:rFonts w:asciiTheme="minorHAnsi" w:hAnsiTheme="minorHAnsi"/>
        </w:rPr>
      </w:pPr>
    </w:p>
    <w:p w14:paraId="0D155A1F" w14:textId="1BFD4544" w:rsidR="009A5E28" w:rsidRPr="00F92A3D" w:rsidRDefault="009A5E28" w:rsidP="009A5E28">
      <w:pPr>
        <w:pStyle w:val="Geenafstand"/>
        <w:ind w:firstLine="284"/>
        <w:jc w:val="both"/>
        <w:rPr>
          <w:rFonts w:asciiTheme="minorHAnsi" w:hAnsiTheme="minorHAnsi"/>
          <w:b/>
        </w:rPr>
      </w:pPr>
      <w:r w:rsidRPr="00F92A3D">
        <w:rPr>
          <w:rFonts w:asciiTheme="minorHAnsi" w:hAnsiTheme="minorHAnsi"/>
          <w:b/>
        </w:rPr>
        <w:t>Hoofdstuk 3 Randvoorwaarden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33A28">
        <w:rPr>
          <w:rFonts w:asciiTheme="minorHAnsi" w:hAnsiTheme="minorHAnsi"/>
          <w:b/>
        </w:rPr>
        <w:t xml:space="preserve">               </w:t>
      </w:r>
      <w:r>
        <w:rPr>
          <w:rFonts w:asciiTheme="minorHAnsi" w:hAnsiTheme="minorHAnsi"/>
          <w:b/>
        </w:rPr>
        <w:tab/>
      </w:r>
      <w:r>
        <w:rPr>
          <w:rFonts w:asciiTheme="minorHAnsi" w:hAnsiTheme="minorHAnsi"/>
          <w:b/>
        </w:rPr>
        <w:tab/>
      </w:r>
      <w:r w:rsidR="003C3280">
        <w:rPr>
          <w:rFonts w:asciiTheme="minorHAnsi" w:hAnsiTheme="minorHAnsi"/>
          <w:b/>
        </w:rPr>
        <w:t>10</w:t>
      </w:r>
    </w:p>
    <w:p w14:paraId="0D155A20" w14:textId="3698F437" w:rsidR="009A5E28" w:rsidRDefault="00AB606D" w:rsidP="009A5E28">
      <w:pPr>
        <w:pStyle w:val="Geenafstand"/>
        <w:ind w:firstLine="284"/>
        <w:jc w:val="both"/>
        <w:rPr>
          <w:rFonts w:asciiTheme="minorHAnsi" w:hAnsiTheme="minorHAnsi"/>
        </w:rPr>
      </w:pPr>
      <w:r>
        <w:rPr>
          <w:rFonts w:asciiTheme="minorHAnsi" w:hAnsiTheme="minorHAnsi"/>
        </w:rPr>
        <w:t xml:space="preserve">3.1 </w:t>
      </w:r>
      <w:r w:rsidR="009A5E28">
        <w:rPr>
          <w:rFonts w:asciiTheme="minorHAnsi" w:hAnsiTheme="minorHAnsi"/>
        </w:rPr>
        <w:t xml:space="preserve">Leiderschap, </w:t>
      </w:r>
      <w:r w:rsidR="00924E98">
        <w:rPr>
          <w:rFonts w:asciiTheme="minorHAnsi" w:hAnsiTheme="minorHAnsi"/>
        </w:rPr>
        <w:t>m</w:t>
      </w:r>
      <w:r w:rsidR="009A5E28">
        <w:rPr>
          <w:rFonts w:asciiTheme="minorHAnsi" w:hAnsiTheme="minorHAnsi"/>
        </w:rPr>
        <w:t>anagement</w:t>
      </w:r>
      <w:r w:rsidR="009C379F">
        <w:rPr>
          <w:rFonts w:asciiTheme="minorHAnsi" w:hAnsiTheme="minorHAnsi"/>
        </w:rPr>
        <w:t xml:space="preserve"> en </w:t>
      </w:r>
      <w:r w:rsidR="00924E98">
        <w:rPr>
          <w:rFonts w:asciiTheme="minorHAnsi" w:hAnsiTheme="minorHAnsi"/>
        </w:rPr>
        <w:t>g</w:t>
      </w:r>
      <w:r w:rsidR="009C379F">
        <w:rPr>
          <w:rFonts w:asciiTheme="minorHAnsi" w:hAnsiTheme="minorHAnsi"/>
        </w:rPr>
        <w:t>overnance</w:t>
      </w:r>
      <w:r w:rsidR="009A5E28">
        <w:rPr>
          <w:rFonts w:asciiTheme="minorHAnsi" w:hAnsiTheme="minorHAnsi"/>
        </w:rPr>
        <w:tab/>
      </w:r>
      <w:r w:rsidR="009A5E28">
        <w:rPr>
          <w:rFonts w:asciiTheme="minorHAnsi" w:hAnsiTheme="minorHAnsi"/>
        </w:rPr>
        <w:tab/>
      </w:r>
      <w:r w:rsidR="009A5E28">
        <w:rPr>
          <w:rFonts w:asciiTheme="minorHAnsi" w:hAnsiTheme="minorHAnsi"/>
        </w:rPr>
        <w:tab/>
      </w:r>
      <w:r w:rsidR="009A5E28">
        <w:rPr>
          <w:rFonts w:asciiTheme="minorHAnsi" w:hAnsiTheme="minorHAnsi"/>
        </w:rPr>
        <w:tab/>
      </w:r>
      <w:r w:rsidR="009A5E28">
        <w:rPr>
          <w:rFonts w:asciiTheme="minorHAnsi" w:hAnsiTheme="minorHAnsi"/>
        </w:rPr>
        <w:tab/>
      </w:r>
      <w:r w:rsidR="00532543">
        <w:rPr>
          <w:rFonts w:asciiTheme="minorHAnsi" w:hAnsiTheme="minorHAnsi"/>
        </w:rPr>
        <w:t>10</w:t>
      </w:r>
    </w:p>
    <w:p w14:paraId="18FC8E05" w14:textId="107D6A48" w:rsidR="001D5FBD" w:rsidRDefault="00AB606D" w:rsidP="009A5E28">
      <w:pPr>
        <w:pStyle w:val="Geenafstand"/>
        <w:ind w:firstLine="284"/>
        <w:jc w:val="both"/>
        <w:rPr>
          <w:rFonts w:asciiTheme="minorHAnsi" w:hAnsiTheme="minorHAnsi"/>
        </w:rPr>
      </w:pPr>
      <w:r>
        <w:rPr>
          <w:rFonts w:asciiTheme="minorHAnsi" w:hAnsiTheme="minorHAnsi"/>
        </w:rPr>
        <w:t>3.2 Personeelssamenstelling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32543">
        <w:rPr>
          <w:rFonts w:asciiTheme="minorHAnsi" w:hAnsiTheme="minorHAnsi"/>
        </w:rPr>
        <w:t>1</w:t>
      </w:r>
      <w:r w:rsidR="00590D1F">
        <w:rPr>
          <w:rFonts w:asciiTheme="minorHAnsi" w:hAnsiTheme="minorHAnsi"/>
        </w:rPr>
        <w:t>1</w:t>
      </w:r>
      <w:r>
        <w:rPr>
          <w:rFonts w:asciiTheme="minorHAnsi" w:hAnsiTheme="minorHAnsi"/>
        </w:rPr>
        <w:tab/>
      </w:r>
    </w:p>
    <w:p w14:paraId="0D155A21" w14:textId="3B80F6CE" w:rsidR="009A5E28" w:rsidRDefault="009A5E28" w:rsidP="009A5E28">
      <w:pPr>
        <w:pStyle w:val="Geenafstand"/>
        <w:ind w:firstLine="284"/>
        <w:jc w:val="both"/>
        <w:rPr>
          <w:rFonts w:asciiTheme="minorHAnsi" w:hAnsiTheme="minorHAnsi"/>
        </w:rPr>
      </w:pPr>
      <w:r>
        <w:rPr>
          <w:rFonts w:asciiTheme="minorHAnsi" w:hAnsiTheme="minorHAnsi"/>
        </w:rPr>
        <w:t>3.</w:t>
      </w:r>
      <w:r w:rsidR="00AB606D">
        <w:rPr>
          <w:rFonts w:asciiTheme="minorHAnsi" w:hAnsiTheme="minorHAnsi"/>
        </w:rPr>
        <w:t>3</w:t>
      </w:r>
      <w:r>
        <w:rPr>
          <w:rFonts w:asciiTheme="minorHAnsi" w:hAnsiTheme="minorHAnsi"/>
        </w:rPr>
        <w:t xml:space="preserve"> Hulpbronnen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32543">
        <w:rPr>
          <w:rFonts w:asciiTheme="minorHAnsi" w:hAnsiTheme="minorHAnsi"/>
        </w:rPr>
        <w:t>11</w:t>
      </w:r>
    </w:p>
    <w:p w14:paraId="0D155A22" w14:textId="4218FA94" w:rsidR="002711BF" w:rsidRDefault="009A5E28" w:rsidP="009A5E28">
      <w:pPr>
        <w:pStyle w:val="Geenafstand"/>
        <w:ind w:firstLine="284"/>
        <w:jc w:val="both"/>
        <w:rPr>
          <w:rFonts w:asciiTheme="minorHAnsi" w:hAnsiTheme="minorHAnsi"/>
        </w:rPr>
      </w:pPr>
      <w:r>
        <w:rPr>
          <w:rFonts w:asciiTheme="minorHAnsi" w:hAnsiTheme="minorHAnsi"/>
        </w:rPr>
        <w:t>3.</w:t>
      </w:r>
      <w:r w:rsidR="00AB606D">
        <w:rPr>
          <w:rFonts w:asciiTheme="minorHAnsi" w:hAnsiTheme="minorHAnsi"/>
        </w:rPr>
        <w:t>4</w:t>
      </w:r>
      <w:r>
        <w:rPr>
          <w:rFonts w:asciiTheme="minorHAnsi" w:hAnsiTheme="minorHAnsi"/>
        </w:rPr>
        <w:t xml:space="preserve"> Gebruik van informatie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32543">
        <w:rPr>
          <w:rFonts w:asciiTheme="minorHAnsi" w:hAnsiTheme="minorHAnsi"/>
        </w:rPr>
        <w:t>12</w:t>
      </w:r>
    </w:p>
    <w:p w14:paraId="0D155A23" w14:textId="77777777" w:rsidR="002711BF" w:rsidRDefault="002711BF" w:rsidP="009A5E28">
      <w:pPr>
        <w:pStyle w:val="Geenafstand"/>
        <w:ind w:firstLine="284"/>
        <w:jc w:val="both"/>
        <w:rPr>
          <w:rFonts w:asciiTheme="minorHAnsi" w:hAnsiTheme="minorHAnsi"/>
        </w:rPr>
      </w:pPr>
    </w:p>
    <w:p w14:paraId="0D155A24" w14:textId="53BBA118" w:rsidR="009A5E28" w:rsidRDefault="002711BF" w:rsidP="009A5E28">
      <w:pPr>
        <w:pStyle w:val="Geenafstand"/>
        <w:ind w:firstLine="284"/>
        <w:jc w:val="both"/>
        <w:rPr>
          <w:rFonts w:asciiTheme="minorHAnsi" w:hAnsiTheme="minorHAnsi"/>
        </w:rPr>
      </w:pPr>
      <w:r w:rsidRPr="00347D9E">
        <w:rPr>
          <w:rFonts w:asciiTheme="minorHAnsi" w:hAnsiTheme="minorHAnsi"/>
          <w:b/>
        </w:rPr>
        <w:t>Bijlage 1</w:t>
      </w:r>
      <w:r>
        <w:rPr>
          <w:rFonts w:asciiTheme="minorHAnsi" w:hAnsiTheme="minorHAnsi"/>
        </w:rPr>
        <w:t xml:space="preserve"> Analyse Wet zorg en dwang</w:t>
      </w:r>
      <w:r w:rsidR="009A5E2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32543">
        <w:rPr>
          <w:rFonts w:asciiTheme="minorHAnsi" w:hAnsiTheme="minorHAnsi"/>
        </w:rPr>
        <w:t>13</w:t>
      </w:r>
    </w:p>
    <w:p w14:paraId="0D155A25" w14:textId="77777777" w:rsidR="009A5E28" w:rsidRDefault="009A5E28" w:rsidP="009A5E28">
      <w:pPr>
        <w:pStyle w:val="Geenafstand"/>
        <w:jc w:val="both"/>
        <w:rPr>
          <w:rFonts w:asciiTheme="minorHAnsi" w:hAnsiTheme="minorHAnsi"/>
        </w:rPr>
      </w:pPr>
    </w:p>
    <w:p w14:paraId="0D155A26" w14:textId="77777777" w:rsidR="009A5E28" w:rsidRDefault="009A5E28" w:rsidP="009A5E28">
      <w:pPr>
        <w:pStyle w:val="Geenafstand"/>
        <w:ind w:firstLine="282"/>
        <w:jc w:val="both"/>
        <w:rPr>
          <w:rFonts w:asciiTheme="minorHAnsi" w:hAnsiTheme="minorHAnsi"/>
        </w:rPr>
      </w:pPr>
    </w:p>
    <w:p w14:paraId="0D155A27" w14:textId="77777777" w:rsidR="009A5E28" w:rsidRPr="00202C6D" w:rsidRDefault="009A5E28" w:rsidP="009A5E28">
      <w:pPr>
        <w:pStyle w:val="Geenafstand"/>
        <w:ind w:firstLine="282"/>
        <w:jc w:val="both"/>
        <w:rPr>
          <w:rFonts w:asciiTheme="minorHAnsi" w:hAnsiTheme="minorHAnsi"/>
        </w:rPr>
      </w:pPr>
      <w:r>
        <w:rPr>
          <w:rFonts w:asciiTheme="minorHAnsi" w:hAnsiTheme="minorHAnsi"/>
        </w:rPr>
        <w:tab/>
      </w:r>
      <w:r w:rsidRPr="00202C6D">
        <w:rPr>
          <w:rFonts w:asciiTheme="minorHAnsi" w:hAnsiTheme="minorHAnsi"/>
        </w:rPr>
        <w:br w:type="page"/>
      </w:r>
    </w:p>
    <w:p w14:paraId="0D155A29" w14:textId="77777777" w:rsidR="009A5E28" w:rsidRPr="006460F9" w:rsidRDefault="009A5E28" w:rsidP="001A464C">
      <w:pPr>
        <w:pStyle w:val="Geenafstand"/>
        <w:shd w:val="clear" w:color="auto" w:fill="FBD4B4" w:themeFill="accent6" w:themeFillTint="66"/>
        <w:ind w:left="-426" w:firstLine="708"/>
        <w:rPr>
          <w:rFonts w:asciiTheme="minorHAnsi" w:hAnsiTheme="minorHAnsi"/>
          <w:b/>
          <w:color w:val="FF0000"/>
        </w:rPr>
      </w:pPr>
      <w:r w:rsidRPr="00FF29A0">
        <w:rPr>
          <w:rFonts w:asciiTheme="minorHAnsi" w:hAnsiTheme="minorHAnsi"/>
          <w:b/>
        </w:rPr>
        <w:lastRenderedPageBreak/>
        <w:t>Inleiding</w:t>
      </w:r>
      <w:r>
        <w:rPr>
          <w:rFonts w:asciiTheme="minorHAnsi" w:hAnsiTheme="minorHAnsi"/>
          <w:b/>
        </w:rPr>
        <w:t xml:space="preserve"> </w:t>
      </w:r>
    </w:p>
    <w:p w14:paraId="0D155A2A" w14:textId="1447F1D0" w:rsidR="009A5E28" w:rsidRDefault="0086521B" w:rsidP="009A5E28">
      <w:pPr>
        <w:pStyle w:val="Geenafstand"/>
        <w:ind w:left="284"/>
        <w:jc w:val="both"/>
        <w:rPr>
          <w:rFonts w:asciiTheme="minorHAnsi" w:hAnsiTheme="minorHAnsi"/>
        </w:rPr>
      </w:pPr>
      <w:r w:rsidRPr="0086521B">
        <w:rPr>
          <w:rFonts w:eastAsia="Times New Roman" w:cs="Calibri"/>
          <w:noProof/>
          <w:sz w:val="22"/>
          <w:szCs w:val="22"/>
          <w:lang w:eastAsia="nl-NL"/>
        </w:rPr>
        <w:drawing>
          <wp:anchor distT="0" distB="0" distL="114300" distR="114300" simplePos="0" relativeHeight="251658752" behindDoc="1" locked="0" layoutInCell="1" allowOverlap="1" wp14:anchorId="0D155B84" wp14:editId="0D155B85">
            <wp:simplePos x="0" y="0"/>
            <wp:positionH relativeFrom="column">
              <wp:posOffset>3193415</wp:posOffset>
            </wp:positionH>
            <wp:positionV relativeFrom="paragraph">
              <wp:posOffset>539115</wp:posOffset>
            </wp:positionV>
            <wp:extent cx="2934335" cy="2030730"/>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33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D99">
        <w:rPr>
          <w:rFonts w:asciiTheme="minorHAnsi" w:hAnsiTheme="minorHAnsi"/>
        </w:rPr>
        <w:t>Voor u ligt het kwaliteitsjaarverslag van Het Spectrum voor 20</w:t>
      </w:r>
      <w:r w:rsidR="00436BDC">
        <w:rPr>
          <w:rFonts w:asciiTheme="minorHAnsi" w:hAnsiTheme="minorHAnsi"/>
        </w:rPr>
        <w:t>2</w:t>
      </w:r>
      <w:r w:rsidR="00A57F75">
        <w:rPr>
          <w:rFonts w:asciiTheme="minorHAnsi" w:hAnsiTheme="minorHAnsi"/>
        </w:rPr>
        <w:t>3</w:t>
      </w:r>
      <w:r w:rsidR="006B6D99">
        <w:rPr>
          <w:rFonts w:asciiTheme="minorHAnsi" w:hAnsiTheme="minorHAnsi"/>
        </w:rPr>
        <w:t>.</w:t>
      </w:r>
      <w:r w:rsidR="009A5E28">
        <w:rPr>
          <w:rFonts w:asciiTheme="minorHAnsi" w:hAnsiTheme="minorHAnsi"/>
        </w:rPr>
        <w:t xml:space="preserve"> </w:t>
      </w:r>
      <w:r w:rsidR="00B12393">
        <w:rPr>
          <w:rFonts w:asciiTheme="minorHAnsi" w:hAnsiTheme="minorHAnsi"/>
        </w:rPr>
        <w:t>Dit is gebaseerd op het landelijk kwaliteitskader wat in januari 2017 is verschenen.</w:t>
      </w:r>
    </w:p>
    <w:p w14:paraId="0D155A2B" w14:textId="77777777" w:rsidR="006B6D99" w:rsidRDefault="006B6D99" w:rsidP="009A5E28">
      <w:pPr>
        <w:pStyle w:val="Geenafstand"/>
        <w:ind w:left="282"/>
        <w:jc w:val="both"/>
        <w:rPr>
          <w:rFonts w:asciiTheme="minorHAnsi" w:hAnsiTheme="minorHAnsi"/>
        </w:rPr>
      </w:pPr>
    </w:p>
    <w:p w14:paraId="0D155A2C" w14:textId="77777777" w:rsidR="009A5E28" w:rsidRDefault="009A5E28" w:rsidP="0086521B">
      <w:pPr>
        <w:pStyle w:val="Geenafstand"/>
        <w:ind w:left="282"/>
        <w:jc w:val="both"/>
        <w:rPr>
          <w:rFonts w:asciiTheme="minorHAnsi" w:hAnsiTheme="minorHAnsi"/>
        </w:rPr>
      </w:pPr>
      <w:r w:rsidRPr="0086521B">
        <w:rPr>
          <w:rFonts w:eastAsia="Times New Roman" w:cs="Calibri"/>
          <w:noProof/>
          <w:sz w:val="22"/>
          <w:szCs w:val="22"/>
          <w:lang w:eastAsia="nl-NL"/>
        </w:rPr>
        <mc:AlternateContent>
          <mc:Choice Requires="wps">
            <w:drawing>
              <wp:anchor distT="0" distB="0" distL="114300" distR="114300" simplePos="0" relativeHeight="251657728" behindDoc="0" locked="0" layoutInCell="1" allowOverlap="1" wp14:anchorId="0D155B86" wp14:editId="0D155B87">
                <wp:simplePos x="0" y="0"/>
                <wp:positionH relativeFrom="column">
                  <wp:posOffset>6920230</wp:posOffset>
                </wp:positionH>
                <wp:positionV relativeFrom="paragraph">
                  <wp:posOffset>59690</wp:posOffset>
                </wp:positionV>
                <wp:extent cx="1743075" cy="1403985"/>
                <wp:effectExtent l="0" t="0" r="28575" b="209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14:paraId="0D155B94" w14:textId="77777777" w:rsidR="009A5E28" w:rsidRDefault="009A5E28" w:rsidP="009A5E28">
                            <w:pPr>
                              <w:jc w:val="center"/>
                            </w:pPr>
                            <w:r w:rsidRPr="002F2CBE">
                              <w:rPr>
                                <w:rFonts w:cs="Calibri"/>
                                <w:i/>
                                <w:sz w:val="18"/>
                              </w:rPr>
                              <w:t xml:space="preserve">Tabel 1. Integraal </w:t>
                            </w:r>
                            <w:r>
                              <w:rPr>
                                <w:rFonts w:cs="Calibri"/>
                                <w:i/>
                                <w:sz w:val="18"/>
                              </w:rPr>
                              <w:t xml:space="preserve">basismodel </w:t>
                            </w:r>
                            <w:r w:rsidRPr="002F2CBE">
                              <w:rPr>
                                <w:rFonts w:cs="Calibri"/>
                                <w:i/>
                                <w:sz w:val="18"/>
                              </w:rPr>
                              <w:t>kw</w:t>
                            </w:r>
                            <w:r>
                              <w:rPr>
                                <w:rFonts w:cs="Calibri"/>
                                <w:i/>
                                <w:sz w:val="18"/>
                              </w:rPr>
                              <w:t>aliteitskader verpleeghuiszorg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55B86" id="_x0000_t202" coordsize="21600,21600" o:spt="202" path="m,l,21600r21600,l21600,xe">
                <v:stroke joinstyle="miter"/>
                <v:path gradientshapeok="t" o:connecttype="rect"/>
              </v:shapetype>
              <v:shape id="Tekstvak 2" o:spid="_x0000_s1026" type="#_x0000_t202" style="position:absolute;left:0;text-align:left;margin-left:544.9pt;margin-top:4.7pt;width:137.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">
                <v:textbox style="mso-fit-shape-to-text:t">
                  <w:txbxContent>
                    <w:p w14:paraId="0D155B94" w14:textId="77777777" w:rsidR="009A5E28" w:rsidRDefault="009A5E28" w:rsidP="009A5E28">
                      <w:pPr>
                        <w:jc w:val="center"/>
                      </w:pPr>
                      <w:r w:rsidRPr="002F2CBE">
                        <w:rPr>
                          <w:rFonts w:cs="Calibri"/>
                          <w:i/>
                          <w:sz w:val="18"/>
                        </w:rPr>
                        <w:t xml:space="preserve">Tabel 1. Integraal </w:t>
                      </w:r>
                      <w:r>
                        <w:rPr>
                          <w:rFonts w:cs="Calibri"/>
                          <w:i/>
                          <w:sz w:val="18"/>
                        </w:rPr>
                        <w:t xml:space="preserve">basismodel </w:t>
                      </w:r>
                      <w:r w:rsidRPr="002F2CBE">
                        <w:rPr>
                          <w:rFonts w:cs="Calibri"/>
                          <w:i/>
                          <w:sz w:val="18"/>
                        </w:rPr>
                        <w:t>kw</w:t>
                      </w:r>
                      <w:r>
                        <w:rPr>
                          <w:rFonts w:cs="Calibri"/>
                          <w:i/>
                          <w:sz w:val="18"/>
                        </w:rPr>
                        <w:t>aliteitskader verpleeghuiszorg</w:t>
                      </w:r>
                    </w:p>
                  </w:txbxContent>
                </v:textbox>
              </v:shape>
            </w:pict>
          </mc:Fallback>
        </mc:AlternateContent>
      </w:r>
    </w:p>
    <w:p w14:paraId="0D155A2D" w14:textId="77777777" w:rsidR="009A5E28" w:rsidRDefault="009A5E28" w:rsidP="009A5E28">
      <w:pPr>
        <w:pStyle w:val="Geenafstand"/>
        <w:ind w:left="284"/>
        <w:jc w:val="both"/>
        <w:rPr>
          <w:rFonts w:asciiTheme="minorHAnsi" w:hAnsiTheme="minorHAnsi"/>
        </w:rPr>
      </w:pPr>
      <w:r w:rsidRPr="00A26AF5">
        <w:rPr>
          <w:rFonts w:asciiTheme="minorHAnsi" w:hAnsiTheme="minorHAnsi"/>
        </w:rPr>
        <w:t xml:space="preserve">Aan de hand van dit kader hebben wij een (meerjaren) plan van aanpak opgesteld om onze organisatie op het gebied van kwaliteit en veiligheid nog verder te verbeteren. De extra gelden maken het ons mogelijk om hiervoor extra personeel in te zetten. </w:t>
      </w:r>
    </w:p>
    <w:p w14:paraId="0D155A2E" w14:textId="77777777" w:rsidR="002F6C0E" w:rsidRDefault="002F6C0E" w:rsidP="009A5E28">
      <w:pPr>
        <w:pStyle w:val="Geenafstand"/>
        <w:ind w:left="284"/>
        <w:jc w:val="both"/>
        <w:rPr>
          <w:rFonts w:asciiTheme="minorHAnsi" w:hAnsiTheme="minorHAnsi"/>
        </w:rPr>
      </w:pPr>
    </w:p>
    <w:p w14:paraId="0D155A2F" w14:textId="77777777" w:rsidR="0086521B" w:rsidRDefault="0086521B" w:rsidP="009A5E28">
      <w:pPr>
        <w:pStyle w:val="Geenafstand"/>
        <w:ind w:left="284"/>
        <w:jc w:val="both"/>
        <w:rPr>
          <w:rFonts w:asciiTheme="minorHAnsi" w:hAnsiTheme="minorHAnsi"/>
        </w:rPr>
      </w:pPr>
    </w:p>
    <w:p w14:paraId="0D155A30" w14:textId="77777777" w:rsidR="0086521B" w:rsidRDefault="0086521B" w:rsidP="009A5E28">
      <w:pPr>
        <w:pStyle w:val="Geenafstand"/>
        <w:ind w:left="284"/>
        <w:jc w:val="both"/>
        <w:rPr>
          <w:rFonts w:asciiTheme="minorHAnsi" w:hAnsiTheme="minorHAnsi"/>
        </w:rPr>
      </w:pPr>
    </w:p>
    <w:p w14:paraId="0D155A31" w14:textId="77777777" w:rsidR="0086521B" w:rsidRDefault="0086521B" w:rsidP="009A5E28">
      <w:pPr>
        <w:pStyle w:val="Geenafstand"/>
        <w:ind w:left="284"/>
        <w:jc w:val="both"/>
        <w:rPr>
          <w:rFonts w:asciiTheme="minorHAnsi" w:hAnsiTheme="minorHAnsi"/>
        </w:rPr>
      </w:pPr>
    </w:p>
    <w:p w14:paraId="0D155A32" w14:textId="7DE39939" w:rsidR="002F6C0E" w:rsidRPr="0061039F" w:rsidRDefault="009A5E28" w:rsidP="009A5E28">
      <w:pPr>
        <w:pStyle w:val="Geenafstand"/>
        <w:ind w:left="284"/>
        <w:jc w:val="both"/>
        <w:rPr>
          <w:rFonts w:asciiTheme="minorHAnsi" w:hAnsiTheme="minorHAnsi"/>
          <w:i/>
          <w:iCs/>
        </w:rPr>
      </w:pPr>
      <w:r w:rsidRPr="0061039F">
        <w:rPr>
          <w:rFonts w:asciiTheme="minorHAnsi" w:hAnsiTheme="minorHAnsi"/>
          <w:i/>
          <w:iCs/>
        </w:rPr>
        <w:t>In 201</w:t>
      </w:r>
      <w:r w:rsidR="000B6673" w:rsidRPr="0061039F">
        <w:rPr>
          <w:rFonts w:asciiTheme="minorHAnsi" w:hAnsiTheme="minorHAnsi"/>
          <w:i/>
          <w:iCs/>
        </w:rPr>
        <w:t>8</w:t>
      </w:r>
      <w:r w:rsidRPr="0061039F">
        <w:rPr>
          <w:rFonts w:asciiTheme="minorHAnsi" w:hAnsiTheme="minorHAnsi"/>
          <w:i/>
          <w:iCs/>
        </w:rPr>
        <w:t xml:space="preserve"> waren de thema’s voor de besteding van de kwaliteitsgelden vooral gericht op</w:t>
      </w:r>
      <w:r w:rsidR="002F6C0E" w:rsidRPr="0061039F">
        <w:rPr>
          <w:rFonts w:asciiTheme="minorHAnsi" w:hAnsiTheme="minorHAnsi"/>
          <w:i/>
          <w:iCs/>
        </w:rPr>
        <w:t>:</w:t>
      </w:r>
    </w:p>
    <w:p w14:paraId="0D155A33" w14:textId="77777777" w:rsidR="002F6C0E" w:rsidRPr="0061039F" w:rsidRDefault="002F6C0E" w:rsidP="009A5E28">
      <w:pPr>
        <w:pStyle w:val="Geenafstand"/>
        <w:ind w:left="284"/>
        <w:jc w:val="both"/>
        <w:rPr>
          <w:rFonts w:asciiTheme="minorHAnsi" w:hAnsiTheme="minorHAnsi"/>
          <w:i/>
          <w:iCs/>
          <w:sz w:val="22"/>
          <w:szCs w:val="22"/>
        </w:rPr>
      </w:pPr>
      <w:r w:rsidRPr="0061039F">
        <w:rPr>
          <w:rFonts w:asciiTheme="minorHAnsi" w:hAnsiTheme="minorHAnsi"/>
          <w:i/>
          <w:iCs/>
        </w:rPr>
        <w:t>-</w:t>
      </w:r>
      <w:r w:rsidR="009A5E28" w:rsidRPr="0061039F">
        <w:rPr>
          <w:rFonts w:asciiTheme="minorHAnsi" w:hAnsiTheme="minorHAnsi"/>
          <w:i/>
          <w:iCs/>
        </w:rPr>
        <w:t xml:space="preserve">   </w:t>
      </w:r>
      <w:r w:rsidR="009A5E28" w:rsidRPr="0061039F">
        <w:rPr>
          <w:rFonts w:asciiTheme="minorHAnsi" w:hAnsiTheme="minorHAnsi"/>
          <w:i/>
          <w:iCs/>
          <w:sz w:val="22"/>
          <w:szCs w:val="22"/>
        </w:rPr>
        <w:t xml:space="preserve">‘toezicht’ (in de huiskamers van de psychogeriatrische cliënten) </w:t>
      </w:r>
    </w:p>
    <w:p w14:paraId="0D155A34" w14:textId="77777777" w:rsidR="009A5E28" w:rsidRPr="0061039F" w:rsidRDefault="002F6C0E" w:rsidP="009A5E28">
      <w:pPr>
        <w:pStyle w:val="Geenafstand"/>
        <w:ind w:left="284"/>
        <w:jc w:val="both"/>
        <w:rPr>
          <w:rFonts w:asciiTheme="minorHAnsi" w:hAnsiTheme="minorHAnsi"/>
          <w:i/>
          <w:iCs/>
          <w:sz w:val="22"/>
          <w:szCs w:val="22"/>
        </w:rPr>
      </w:pPr>
      <w:r w:rsidRPr="0061039F">
        <w:rPr>
          <w:rFonts w:asciiTheme="minorHAnsi" w:hAnsiTheme="minorHAnsi"/>
          <w:i/>
          <w:iCs/>
          <w:sz w:val="22"/>
          <w:szCs w:val="22"/>
        </w:rPr>
        <w:t xml:space="preserve">-   </w:t>
      </w:r>
      <w:r w:rsidR="009A5E28" w:rsidRPr="0061039F">
        <w:rPr>
          <w:rFonts w:asciiTheme="minorHAnsi" w:hAnsiTheme="minorHAnsi"/>
          <w:i/>
          <w:iCs/>
          <w:sz w:val="22"/>
          <w:szCs w:val="22"/>
        </w:rPr>
        <w:t xml:space="preserve"> de inzet van extra dagbesteding, onder andere in het weekend en ‘s avonds.</w:t>
      </w:r>
    </w:p>
    <w:p w14:paraId="0D155A35" w14:textId="77777777" w:rsidR="009A5E28" w:rsidRPr="0061039F" w:rsidRDefault="009A5E28" w:rsidP="009A5E28">
      <w:pPr>
        <w:pStyle w:val="Geenafstand"/>
        <w:ind w:left="284"/>
        <w:jc w:val="both"/>
        <w:rPr>
          <w:rFonts w:asciiTheme="minorHAnsi" w:hAnsiTheme="minorHAnsi"/>
          <w:i/>
          <w:iCs/>
          <w:sz w:val="22"/>
          <w:szCs w:val="22"/>
        </w:rPr>
      </w:pPr>
    </w:p>
    <w:p w14:paraId="0D155A36" w14:textId="77777777" w:rsidR="00BE553F" w:rsidRPr="0061039F" w:rsidRDefault="00BE553F" w:rsidP="00BE553F">
      <w:pPr>
        <w:pStyle w:val="Geenafstand"/>
        <w:ind w:left="284"/>
        <w:jc w:val="both"/>
        <w:rPr>
          <w:rFonts w:asciiTheme="minorHAnsi" w:hAnsiTheme="minorHAnsi"/>
          <w:i/>
          <w:iCs/>
        </w:rPr>
      </w:pPr>
      <w:r w:rsidRPr="0061039F">
        <w:rPr>
          <w:rFonts w:asciiTheme="minorHAnsi" w:hAnsiTheme="minorHAnsi"/>
          <w:i/>
          <w:iCs/>
        </w:rPr>
        <w:t>Voor 2019 en de jaren daarna zijn een vijftal thema’s bepaald. In de hierna volgende  hoofdstukken van het kwaliteitsplan worden ze genoemd, hieronder alvast  op een rij:</w:t>
      </w:r>
    </w:p>
    <w:p w14:paraId="0D155A37" w14:textId="77777777" w:rsidR="00BE553F" w:rsidRPr="0061039F" w:rsidRDefault="00BE553F" w:rsidP="00BE553F">
      <w:pPr>
        <w:pStyle w:val="Geenafstand"/>
        <w:numPr>
          <w:ilvl w:val="0"/>
          <w:numId w:val="7"/>
        </w:numPr>
        <w:jc w:val="both"/>
        <w:rPr>
          <w:rFonts w:asciiTheme="minorHAnsi" w:hAnsiTheme="minorHAnsi"/>
          <w:i/>
          <w:iCs/>
          <w:sz w:val="20"/>
          <w:szCs w:val="20"/>
        </w:rPr>
      </w:pPr>
      <w:r w:rsidRPr="0061039F">
        <w:rPr>
          <w:rFonts w:asciiTheme="minorHAnsi" w:hAnsiTheme="minorHAnsi"/>
          <w:i/>
          <w:iCs/>
          <w:sz w:val="20"/>
          <w:szCs w:val="20"/>
        </w:rPr>
        <w:t>Thema 1: extra aandacht voor probleemgedrag; inzet van gespecialiseerde behandelaars op alle afdelingen</w:t>
      </w:r>
    </w:p>
    <w:p w14:paraId="0D155A38" w14:textId="77777777" w:rsidR="00BE553F" w:rsidRPr="0061039F" w:rsidRDefault="00BE553F" w:rsidP="00BE553F">
      <w:pPr>
        <w:pStyle w:val="Geenafstand"/>
        <w:numPr>
          <w:ilvl w:val="0"/>
          <w:numId w:val="7"/>
        </w:numPr>
        <w:jc w:val="both"/>
        <w:rPr>
          <w:rFonts w:asciiTheme="minorHAnsi" w:hAnsiTheme="minorHAnsi"/>
          <w:i/>
          <w:iCs/>
          <w:sz w:val="20"/>
          <w:szCs w:val="20"/>
        </w:rPr>
      </w:pPr>
      <w:r w:rsidRPr="0061039F">
        <w:rPr>
          <w:rFonts w:asciiTheme="minorHAnsi" w:hAnsiTheme="minorHAnsi"/>
          <w:i/>
          <w:iCs/>
          <w:sz w:val="20"/>
          <w:szCs w:val="20"/>
        </w:rPr>
        <w:t>Thema 2: extra inzet zorgpersoneel; om de juiste zorg en begeleiding te kunnen bieden aan cliënten met een gemiddeld grotere of complexere zorgvraag is extra inzet gewenst. Voor De Sterrenlanden is structureel behoefte aan een extra zwerfwacht in de nacht.</w:t>
      </w:r>
    </w:p>
    <w:p w14:paraId="0D155A39" w14:textId="77777777" w:rsidR="00BE553F" w:rsidRPr="0061039F" w:rsidRDefault="00BE553F" w:rsidP="00BE553F">
      <w:pPr>
        <w:pStyle w:val="Geenafstand"/>
        <w:numPr>
          <w:ilvl w:val="0"/>
          <w:numId w:val="7"/>
        </w:numPr>
        <w:jc w:val="both"/>
        <w:rPr>
          <w:rFonts w:asciiTheme="minorHAnsi" w:hAnsiTheme="minorHAnsi"/>
          <w:i/>
          <w:iCs/>
          <w:sz w:val="20"/>
          <w:szCs w:val="20"/>
        </w:rPr>
      </w:pPr>
      <w:r w:rsidRPr="0061039F">
        <w:rPr>
          <w:rFonts w:asciiTheme="minorHAnsi" w:hAnsiTheme="minorHAnsi"/>
          <w:i/>
          <w:iCs/>
          <w:sz w:val="20"/>
          <w:szCs w:val="20"/>
        </w:rPr>
        <w:t xml:space="preserve">Thema 3 extra inzet opleidingsplaatsen; hierdoor creëren we goede mogelijkheden voor extra instroom van zorgpersoneel. </w:t>
      </w:r>
    </w:p>
    <w:p w14:paraId="0D155A3A" w14:textId="77777777" w:rsidR="00BE553F" w:rsidRPr="0061039F" w:rsidRDefault="00BE553F" w:rsidP="00BE553F">
      <w:pPr>
        <w:pStyle w:val="Geenafstand"/>
        <w:numPr>
          <w:ilvl w:val="0"/>
          <w:numId w:val="7"/>
        </w:numPr>
        <w:jc w:val="both"/>
        <w:rPr>
          <w:rFonts w:asciiTheme="minorHAnsi" w:hAnsiTheme="minorHAnsi"/>
          <w:i/>
          <w:iCs/>
          <w:sz w:val="20"/>
          <w:szCs w:val="20"/>
        </w:rPr>
      </w:pPr>
      <w:r w:rsidRPr="0061039F">
        <w:rPr>
          <w:rFonts w:asciiTheme="minorHAnsi" w:hAnsiTheme="minorHAnsi"/>
          <w:i/>
          <w:iCs/>
          <w:sz w:val="20"/>
          <w:szCs w:val="20"/>
        </w:rPr>
        <w:t>Thema 4 extra inzet fysiotherapeut; ter bevordering van het bewegen van onze cliënten, het beperken van het aantal valincidenten en voor de juiste begeleiding bij transfers is extra inzet van fysiotherapie gewenst.</w:t>
      </w:r>
    </w:p>
    <w:p w14:paraId="0D155A3B" w14:textId="77777777" w:rsidR="00BE553F" w:rsidRPr="0061039F" w:rsidRDefault="00BE553F" w:rsidP="00BE553F">
      <w:pPr>
        <w:pStyle w:val="Geenafstand"/>
        <w:numPr>
          <w:ilvl w:val="0"/>
          <w:numId w:val="7"/>
        </w:numPr>
        <w:jc w:val="both"/>
        <w:rPr>
          <w:rFonts w:asciiTheme="minorHAnsi" w:hAnsiTheme="minorHAnsi"/>
          <w:i/>
          <w:iCs/>
          <w:sz w:val="20"/>
          <w:szCs w:val="20"/>
        </w:rPr>
      </w:pPr>
      <w:r w:rsidRPr="0061039F">
        <w:rPr>
          <w:rFonts w:asciiTheme="minorHAnsi" w:hAnsiTheme="minorHAnsi"/>
          <w:i/>
          <w:iCs/>
          <w:sz w:val="20"/>
          <w:szCs w:val="20"/>
        </w:rPr>
        <w:t>Thema 5 extra inzet personeel vrije invulling; hierbij kan gedacht worden aan werving extra gastvrouwen, zorgassistenten en extra uren voor de beweegagogen en activiteitenbegeleiding.</w:t>
      </w:r>
    </w:p>
    <w:p w14:paraId="0D155A3C" w14:textId="77777777" w:rsidR="0086521B" w:rsidRDefault="0086521B" w:rsidP="0086521B">
      <w:pPr>
        <w:pStyle w:val="Geenafstand"/>
        <w:jc w:val="both"/>
        <w:rPr>
          <w:rFonts w:asciiTheme="minorHAnsi" w:hAnsiTheme="minorHAnsi"/>
        </w:rPr>
      </w:pPr>
    </w:p>
    <w:p w14:paraId="0D155A3D" w14:textId="364D9093" w:rsidR="00916741" w:rsidRPr="00DB5E76" w:rsidRDefault="00916741" w:rsidP="00916741">
      <w:pPr>
        <w:tabs>
          <w:tab w:val="left" w:pos="1418"/>
        </w:tabs>
        <w:jc w:val="both"/>
        <w:rPr>
          <w:rFonts w:asciiTheme="minorHAnsi" w:eastAsia="Times New Roman" w:hAnsiTheme="minorHAnsi" w:cstheme="minorBidi"/>
          <w:i/>
          <w:iCs/>
          <w:color w:val="FF0000"/>
          <w:sz w:val="24"/>
          <w:szCs w:val="24"/>
        </w:rPr>
      </w:pPr>
      <w:r w:rsidRPr="00DB5E76">
        <w:rPr>
          <w:rFonts w:asciiTheme="minorHAnsi" w:eastAsia="Times New Roman" w:hAnsiTheme="minorHAnsi" w:cstheme="minorBidi"/>
          <w:i/>
          <w:iCs/>
          <w:sz w:val="24"/>
          <w:szCs w:val="24"/>
        </w:rPr>
        <w:t xml:space="preserve">De thema’s voor 2020 </w:t>
      </w:r>
      <w:r w:rsidR="00CC3160" w:rsidRPr="00DB5E76">
        <w:rPr>
          <w:rFonts w:asciiTheme="minorHAnsi" w:eastAsia="Times New Roman" w:hAnsiTheme="minorHAnsi" w:cstheme="minorBidi"/>
          <w:i/>
          <w:iCs/>
          <w:sz w:val="24"/>
          <w:szCs w:val="24"/>
        </w:rPr>
        <w:t>en 2021</w:t>
      </w:r>
      <w:r w:rsidR="00CC3160" w:rsidRPr="00DB5E76">
        <w:rPr>
          <w:rFonts w:asciiTheme="minorHAnsi" w:eastAsia="Times New Roman" w:hAnsiTheme="minorHAnsi" w:cstheme="minorBidi"/>
          <w:i/>
          <w:iCs/>
          <w:color w:val="FF0000"/>
          <w:sz w:val="24"/>
          <w:szCs w:val="24"/>
        </w:rPr>
        <w:t xml:space="preserve"> </w:t>
      </w:r>
      <w:r w:rsidRPr="00DB5E76">
        <w:rPr>
          <w:rFonts w:asciiTheme="minorHAnsi" w:eastAsia="Times New Roman" w:hAnsiTheme="minorHAnsi" w:cstheme="minorBidi"/>
          <w:i/>
          <w:iCs/>
          <w:sz w:val="24"/>
          <w:szCs w:val="24"/>
        </w:rPr>
        <w:t xml:space="preserve">waren: </w:t>
      </w:r>
    </w:p>
    <w:p w14:paraId="0D155A3E" w14:textId="2627AF94" w:rsidR="00916741" w:rsidRPr="0061039F" w:rsidRDefault="00916741" w:rsidP="00916741">
      <w:pPr>
        <w:pStyle w:val="Geenafstand"/>
        <w:numPr>
          <w:ilvl w:val="0"/>
          <w:numId w:val="7"/>
        </w:numPr>
        <w:jc w:val="both"/>
        <w:rPr>
          <w:rFonts w:asciiTheme="minorHAnsi" w:hAnsiTheme="minorHAnsi"/>
          <w:sz w:val="22"/>
          <w:szCs w:val="22"/>
        </w:rPr>
      </w:pPr>
      <w:r w:rsidRPr="0061039F">
        <w:rPr>
          <w:rFonts w:asciiTheme="minorHAnsi" w:hAnsiTheme="minorHAnsi"/>
          <w:sz w:val="22"/>
          <w:szCs w:val="22"/>
        </w:rPr>
        <w:t>Het realiseren van voldoende toezicht in alle huiskamers van PG-bewoners op alle momenten van de dag en in de week dat dat nodig is.</w:t>
      </w:r>
    </w:p>
    <w:p w14:paraId="0D155A3F" w14:textId="77777777" w:rsidR="00916741" w:rsidRPr="0061039F" w:rsidRDefault="00916741" w:rsidP="00916741">
      <w:pPr>
        <w:pStyle w:val="Geenafstand"/>
        <w:numPr>
          <w:ilvl w:val="0"/>
          <w:numId w:val="7"/>
        </w:numPr>
        <w:jc w:val="both"/>
        <w:rPr>
          <w:rFonts w:asciiTheme="minorHAnsi" w:hAnsiTheme="minorHAnsi"/>
          <w:sz w:val="22"/>
          <w:szCs w:val="22"/>
        </w:rPr>
      </w:pPr>
      <w:r w:rsidRPr="0061039F">
        <w:rPr>
          <w:rFonts w:asciiTheme="minorHAnsi" w:hAnsiTheme="minorHAnsi"/>
          <w:sz w:val="22"/>
          <w:szCs w:val="22"/>
        </w:rPr>
        <w:t>Het blijvend zorgen voor een passende inzet van zorgpersoneel op de psychogeriatrische en de somatische afdelingen, zowel kwalitatief als kwantitatief</w:t>
      </w:r>
    </w:p>
    <w:p w14:paraId="0D155A40" w14:textId="0F9AC910" w:rsidR="00916741" w:rsidRPr="0061039F" w:rsidRDefault="00916741" w:rsidP="21F7A8C2">
      <w:pPr>
        <w:pStyle w:val="Geenafstand"/>
        <w:numPr>
          <w:ilvl w:val="0"/>
          <w:numId w:val="7"/>
        </w:numPr>
        <w:jc w:val="both"/>
        <w:rPr>
          <w:rFonts w:asciiTheme="minorHAnsi" w:hAnsiTheme="minorHAnsi"/>
          <w:sz w:val="22"/>
          <w:szCs w:val="22"/>
        </w:rPr>
      </w:pPr>
      <w:r w:rsidRPr="0061039F">
        <w:rPr>
          <w:rFonts w:asciiTheme="minorHAnsi" w:hAnsiTheme="minorHAnsi"/>
          <w:sz w:val="22"/>
          <w:szCs w:val="22"/>
        </w:rPr>
        <w:t xml:space="preserve">Het blijvend zorgen voor een voldoende bezetting van artsen. </w:t>
      </w:r>
    </w:p>
    <w:p w14:paraId="247709F1" w14:textId="02CCEDE1" w:rsidR="21F7A8C2" w:rsidRPr="0061039F" w:rsidRDefault="21F7A8C2" w:rsidP="21F7A8C2">
      <w:pPr>
        <w:pStyle w:val="Geenafstand"/>
        <w:numPr>
          <w:ilvl w:val="0"/>
          <w:numId w:val="7"/>
        </w:numPr>
        <w:jc w:val="both"/>
        <w:rPr>
          <w:sz w:val="22"/>
          <w:szCs w:val="22"/>
        </w:rPr>
      </w:pPr>
      <w:r w:rsidRPr="0061039F">
        <w:rPr>
          <w:rFonts w:ascii="Calibri" w:eastAsia="Calibri" w:hAnsi="Calibri" w:cs="Calibri"/>
          <w:sz w:val="22"/>
          <w:szCs w:val="22"/>
        </w:rPr>
        <w:t>Visie op dementiezorg nader ontwikkelen en implementeren, dit ter verhoging van de kwaliteit van de zorg- en dienstverlening dit ook gezien de toekomstontwikkelingen.</w:t>
      </w:r>
    </w:p>
    <w:p w14:paraId="0EE03340" w14:textId="5579C585" w:rsidR="21F7A8C2" w:rsidRPr="0061039F" w:rsidRDefault="21F7A8C2" w:rsidP="21F7A8C2">
      <w:pPr>
        <w:pStyle w:val="Geenafstand"/>
        <w:numPr>
          <w:ilvl w:val="0"/>
          <w:numId w:val="7"/>
        </w:numPr>
        <w:jc w:val="both"/>
        <w:rPr>
          <w:sz w:val="22"/>
          <w:szCs w:val="22"/>
        </w:rPr>
      </w:pPr>
      <w:r w:rsidRPr="0061039F">
        <w:rPr>
          <w:rFonts w:ascii="Calibri" w:eastAsia="Calibri" w:hAnsi="Calibri" w:cs="Calibri"/>
          <w:sz w:val="22"/>
          <w:szCs w:val="22"/>
        </w:rPr>
        <w:t xml:space="preserve">Nadere uitwerking </w:t>
      </w:r>
      <w:r w:rsidR="00C15137" w:rsidRPr="0061039F">
        <w:rPr>
          <w:rFonts w:ascii="Calibri" w:eastAsia="Calibri" w:hAnsi="Calibri" w:cs="Calibri"/>
          <w:sz w:val="22"/>
          <w:szCs w:val="22"/>
        </w:rPr>
        <w:t>zelf-organiserend</w:t>
      </w:r>
      <w:r w:rsidRPr="0061039F">
        <w:rPr>
          <w:rFonts w:ascii="Calibri" w:eastAsia="Calibri" w:hAnsi="Calibri" w:cs="Calibri"/>
          <w:sz w:val="22"/>
          <w:szCs w:val="22"/>
        </w:rPr>
        <w:t xml:space="preserve"> vermogen van de (zorg)teams. De wijze waarop we invulling geven aan het </w:t>
      </w:r>
      <w:r w:rsidR="00C15137" w:rsidRPr="0061039F">
        <w:rPr>
          <w:rFonts w:ascii="Calibri" w:eastAsia="Calibri" w:hAnsi="Calibri" w:cs="Calibri"/>
          <w:sz w:val="22"/>
          <w:szCs w:val="22"/>
        </w:rPr>
        <w:t>zelf-organiserend</w:t>
      </w:r>
      <w:r w:rsidRPr="0061039F">
        <w:rPr>
          <w:rFonts w:ascii="Calibri" w:eastAsia="Calibri" w:hAnsi="Calibri" w:cs="Calibri"/>
          <w:sz w:val="22"/>
          <w:szCs w:val="22"/>
        </w:rPr>
        <w:t xml:space="preserve"> vermogen faciliteert teams om nog meer samen te werken ten dienste van de klant</w:t>
      </w:r>
    </w:p>
    <w:p w14:paraId="3B9B6A64" w14:textId="544D4775" w:rsidR="00C8102A" w:rsidRDefault="00C8102A" w:rsidP="00C8102A">
      <w:pPr>
        <w:pStyle w:val="Geenafstand"/>
        <w:jc w:val="both"/>
        <w:rPr>
          <w:rFonts w:ascii="Calibri" w:eastAsia="Calibri" w:hAnsi="Calibri" w:cs="Calibri"/>
          <w:sz w:val="22"/>
          <w:szCs w:val="22"/>
        </w:rPr>
      </w:pPr>
    </w:p>
    <w:p w14:paraId="33BB3822" w14:textId="347CC6BC" w:rsidR="00C8102A" w:rsidRPr="00EB3BA6" w:rsidRDefault="00C8102A" w:rsidP="00C8102A">
      <w:pPr>
        <w:pStyle w:val="Geenafstand"/>
        <w:jc w:val="both"/>
        <w:rPr>
          <w:rFonts w:ascii="Calibri" w:eastAsia="Calibri" w:hAnsi="Calibri" w:cs="Calibri"/>
          <w:i/>
          <w:iCs/>
        </w:rPr>
      </w:pPr>
      <w:r w:rsidRPr="00EB3BA6">
        <w:rPr>
          <w:rFonts w:ascii="Calibri" w:eastAsia="Calibri" w:hAnsi="Calibri" w:cs="Calibri"/>
          <w:i/>
          <w:iCs/>
        </w:rPr>
        <w:t>De thema’s voor 2022 waren:</w:t>
      </w:r>
    </w:p>
    <w:p w14:paraId="31E0DD36" w14:textId="7E6C40F3" w:rsidR="00C8102A" w:rsidRDefault="001F124E" w:rsidP="001F124E">
      <w:pPr>
        <w:pStyle w:val="Geenafstand"/>
        <w:numPr>
          <w:ilvl w:val="0"/>
          <w:numId w:val="7"/>
        </w:numPr>
        <w:jc w:val="both"/>
        <w:rPr>
          <w:rFonts w:ascii="Calibri" w:eastAsia="Calibri" w:hAnsi="Calibri" w:cs="Calibri"/>
          <w:sz w:val="22"/>
          <w:szCs w:val="22"/>
        </w:rPr>
      </w:pPr>
      <w:r>
        <w:rPr>
          <w:rFonts w:ascii="Calibri" w:eastAsia="Calibri" w:hAnsi="Calibri" w:cs="Calibri"/>
          <w:sz w:val="22"/>
          <w:szCs w:val="22"/>
        </w:rPr>
        <w:t>Verdere ontwikkeling van de visie op dementiezorg</w:t>
      </w:r>
    </w:p>
    <w:p w14:paraId="1A0493B4" w14:textId="7B295B67" w:rsidR="001F124E" w:rsidRDefault="001F124E" w:rsidP="001F124E">
      <w:pPr>
        <w:pStyle w:val="Geenafstand"/>
        <w:numPr>
          <w:ilvl w:val="0"/>
          <w:numId w:val="7"/>
        </w:numPr>
        <w:jc w:val="both"/>
        <w:rPr>
          <w:rFonts w:ascii="Calibri" w:eastAsia="Calibri" w:hAnsi="Calibri" w:cs="Calibri"/>
          <w:sz w:val="22"/>
          <w:szCs w:val="22"/>
        </w:rPr>
      </w:pPr>
      <w:r>
        <w:rPr>
          <w:rFonts w:ascii="Calibri" w:eastAsia="Calibri" w:hAnsi="Calibri" w:cs="Calibri"/>
          <w:sz w:val="22"/>
          <w:szCs w:val="22"/>
        </w:rPr>
        <w:t>Het zorgen voor een passende inzet</w:t>
      </w:r>
      <w:r w:rsidR="00A3756C">
        <w:rPr>
          <w:rFonts w:ascii="Calibri" w:eastAsia="Calibri" w:hAnsi="Calibri" w:cs="Calibri"/>
          <w:sz w:val="22"/>
          <w:szCs w:val="22"/>
        </w:rPr>
        <w:t xml:space="preserve"> van zorgpersoneel op de psychogeriatrische en somatische afdelingen, als ook voldoende bezetting van artsen</w:t>
      </w:r>
    </w:p>
    <w:p w14:paraId="7CA47E2B" w14:textId="5390DE9F" w:rsidR="00A3756C" w:rsidRDefault="00A3756C" w:rsidP="001F124E">
      <w:pPr>
        <w:pStyle w:val="Geenafstand"/>
        <w:numPr>
          <w:ilvl w:val="0"/>
          <w:numId w:val="7"/>
        </w:numPr>
        <w:jc w:val="both"/>
        <w:rPr>
          <w:rFonts w:ascii="Calibri" w:eastAsia="Calibri" w:hAnsi="Calibri" w:cs="Calibri"/>
          <w:sz w:val="22"/>
          <w:szCs w:val="22"/>
        </w:rPr>
      </w:pPr>
      <w:r>
        <w:rPr>
          <w:rFonts w:ascii="Calibri" w:eastAsia="Calibri" w:hAnsi="Calibri" w:cs="Calibri"/>
          <w:sz w:val="22"/>
          <w:szCs w:val="22"/>
        </w:rPr>
        <w:t>Ondersteuning door twee primair proces</w:t>
      </w:r>
      <w:r w:rsidR="00490390">
        <w:rPr>
          <w:rFonts w:ascii="Calibri" w:eastAsia="Calibri" w:hAnsi="Calibri" w:cs="Calibri"/>
          <w:sz w:val="22"/>
          <w:szCs w:val="22"/>
        </w:rPr>
        <w:t xml:space="preserve"> coaches van Waardigheid en Trots op locatie</w:t>
      </w:r>
    </w:p>
    <w:p w14:paraId="7497D1F6" w14:textId="7F5EB210" w:rsidR="00676D45" w:rsidRDefault="00676D45" w:rsidP="00C8102A">
      <w:pPr>
        <w:pStyle w:val="Geenafstand"/>
        <w:jc w:val="both"/>
        <w:rPr>
          <w:rFonts w:ascii="Calibri" w:eastAsia="Calibri" w:hAnsi="Calibri" w:cs="Calibri"/>
          <w:sz w:val="22"/>
          <w:szCs w:val="22"/>
        </w:rPr>
      </w:pPr>
    </w:p>
    <w:p w14:paraId="26E2164F" w14:textId="77777777" w:rsidR="00E470A1" w:rsidRDefault="00E470A1" w:rsidP="0086521B">
      <w:pPr>
        <w:pStyle w:val="Geenafstand"/>
        <w:jc w:val="both"/>
        <w:rPr>
          <w:rFonts w:asciiTheme="minorHAnsi" w:hAnsiTheme="minorHAnsi"/>
        </w:rPr>
      </w:pPr>
    </w:p>
    <w:p w14:paraId="1DB1B269" w14:textId="5261F63A" w:rsidR="005D7BE3" w:rsidRPr="00EB3BA6" w:rsidRDefault="005D7BE3" w:rsidP="005D7BE3">
      <w:pPr>
        <w:pStyle w:val="Geenafstand"/>
        <w:ind w:firstLine="282"/>
        <w:jc w:val="both"/>
        <w:rPr>
          <w:rFonts w:asciiTheme="minorHAnsi" w:hAnsiTheme="minorHAnsi"/>
          <w:i/>
          <w:iCs/>
        </w:rPr>
      </w:pPr>
      <w:r w:rsidRPr="00EB3BA6">
        <w:rPr>
          <w:rFonts w:asciiTheme="minorHAnsi" w:hAnsiTheme="minorHAnsi"/>
          <w:i/>
          <w:iCs/>
        </w:rPr>
        <w:t xml:space="preserve">De thema’s voor 2023 </w:t>
      </w:r>
      <w:r w:rsidR="00D00100" w:rsidRPr="00EB3BA6">
        <w:rPr>
          <w:rFonts w:asciiTheme="minorHAnsi" w:hAnsiTheme="minorHAnsi"/>
          <w:i/>
          <w:iCs/>
        </w:rPr>
        <w:t>waren</w:t>
      </w:r>
      <w:r w:rsidRPr="00EB3BA6">
        <w:rPr>
          <w:rFonts w:asciiTheme="minorHAnsi" w:hAnsiTheme="minorHAnsi"/>
          <w:i/>
          <w:iCs/>
        </w:rPr>
        <w:t>:</w:t>
      </w:r>
    </w:p>
    <w:p w14:paraId="45161B32" w14:textId="50FD9D56" w:rsidR="005D7BE3" w:rsidRDefault="005D7BE3" w:rsidP="005D7BE3">
      <w:pPr>
        <w:pStyle w:val="Geenafstand"/>
        <w:numPr>
          <w:ilvl w:val="0"/>
          <w:numId w:val="7"/>
        </w:numPr>
        <w:jc w:val="both"/>
        <w:rPr>
          <w:rFonts w:asciiTheme="minorHAnsi" w:hAnsiTheme="minorHAnsi"/>
          <w:sz w:val="22"/>
          <w:szCs w:val="22"/>
        </w:rPr>
      </w:pPr>
      <w:r w:rsidRPr="00EB3BA6">
        <w:rPr>
          <w:rFonts w:asciiTheme="minorHAnsi" w:hAnsiTheme="minorHAnsi"/>
          <w:sz w:val="22"/>
          <w:szCs w:val="22"/>
        </w:rPr>
        <w:t xml:space="preserve">PG zorg voor de toekomst, </w:t>
      </w:r>
      <w:r w:rsidR="00557A0D">
        <w:rPr>
          <w:rFonts w:asciiTheme="minorHAnsi" w:hAnsiTheme="minorHAnsi"/>
          <w:sz w:val="22"/>
          <w:szCs w:val="22"/>
        </w:rPr>
        <w:t xml:space="preserve">vervolg  van het </w:t>
      </w:r>
      <w:r w:rsidRPr="00EB3BA6">
        <w:rPr>
          <w:rFonts w:asciiTheme="minorHAnsi" w:hAnsiTheme="minorHAnsi"/>
          <w:sz w:val="22"/>
          <w:szCs w:val="22"/>
        </w:rPr>
        <w:t xml:space="preserve">in 2022 </w:t>
      </w:r>
      <w:r w:rsidR="00557A0D">
        <w:rPr>
          <w:rFonts w:asciiTheme="minorHAnsi" w:hAnsiTheme="minorHAnsi"/>
          <w:sz w:val="22"/>
          <w:szCs w:val="22"/>
        </w:rPr>
        <w:t>gestarte</w:t>
      </w:r>
      <w:r w:rsidRPr="00EB3BA6">
        <w:rPr>
          <w:rFonts w:asciiTheme="minorHAnsi" w:hAnsiTheme="minorHAnsi"/>
          <w:sz w:val="22"/>
          <w:szCs w:val="22"/>
        </w:rPr>
        <w:t xml:space="preserve"> ontwikkeltraject  </w:t>
      </w:r>
    </w:p>
    <w:p w14:paraId="54F9EBAC" w14:textId="09D05B0C" w:rsidR="00461999" w:rsidRDefault="00461999" w:rsidP="005D7BE3">
      <w:pPr>
        <w:pStyle w:val="Geenafstand"/>
        <w:numPr>
          <w:ilvl w:val="0"/>
          <w:numId w:val="7"/>
        </w:numPr>
        <w:jc w:val="both"/>
        <w:rPr>
          <w:rFonts w:asciiTheme="minorHAnsi" w:hAnsiTheme="minorHAnsi"/>
          <w:sz w:val="22"/>
          <w:szCs w:val="22"/>
        </w:rPr>
      </w:pPr>
      <w:r>
        <w:rPr>
          <w:rFonts w:asciiTheme="minorHAnsi" w:hAnsiTheme="minorHAnsi"/>
          <w:sz w:val="22"/>
          <w:szCs w:val="22"/>
        </w:rPr>
        <w:t xml:space="preserve">Plan ‘basis op orde’ met drie vakgroepen (kwaliteit van zorg, </w:t>
      </w:r>
      <w:r w:rsidR="009D0365">
        <w:rPr>
          <w:rFonts w:asciiTheme="minorHAnsi" w:hAnsiTheme="minorHAnsi"/>
          <w:sz w:val="22"/>
          <w:szCs w:val="22"/>
        </w:rPr>
        <w:t xml:space="preserve">personeel en organisatie en </w:t>
      </w:r>
      <w:r>
        <w:rPr>
          <w:rFonts w:asciiTheme="minorHAnsi" w:hAnsiTheme="minorHAnsi"/>
          <w:sz w:val="22"/>
          <w:szCs w:val="22"/>
        </w:rPr>
        <w:t>bedrijfsvoering</w:t>
      </w:r>
      <w:r w:rsidR="009D0365">
        <w:rPr>
          <w:rFonts w:asciiTheme="minorHAnsi" w:hAnsiTheme="minorHAnsi"/>
          <w:sz w:val="22"/>
          <w:szCs w:val="22"/>
        </w:rPr>
        <w:t>)</w:t>
      </w:r>
      <w:r>
        <w:rPr>
          <w:rFonts w:asciiTheme="minorHAnsi" w:hAnsiTheme="minorHAnsi"/>
          <w:sz w:val="22"/>
          <w:szCs w:val="22"/>
        </w:rPr>
        <w:t xml:space="preserve"> </w:t>
      </w:r>
    </w:p>
    <w:p w14:paraId="7C1E17B7" w14:textId="40B749FE" w:rsidR="005D7BE3" w:rsidRPr="00EB3BA6" w:rsidRDefault="005D7BE3" w:rsidP="005D7BE3">
      <w:pPr>
        <w:pStyle w:val="Geenafstand"/>
        <w:numPr>
          <w:ilvl w:val="0"/>
          <w:numId w:val="7"/>
        </w:numPr>
        <w:jc w:val="both"/>
        <w:rPr>
          <w:rFonts w:asciiTheme="minorHAnsi" w:hAnsiTheme="minorHAnsi"/>
          <w:sz w:val="22"/>
          <w:szCs w:val="22"/>
        </w:rPr>
      </w:pPr>
      <w:r w:rsidRPr="00EB3BA6">
        <w:rPr>
          <w:rFonts w:asciiTheme="minorHAnsi" w:hAnsiTheme="minorHAnsi"/>
          <w:sz w:val="22"/>
          <w:szCs w:val="22"/>
        </w:rPr>
        <w:t xml:space="preserve">Positionering van de </w:t>
      </w:r>
      <w:r w:rsidR="00557A0D">
        <w:rPr>
          <w:rFonts w:asciiTheme="minorHAnsi" w:hAnsiTheme="minorHAnsi"/>
          <w:sz w:val="22"/>
          <w:szCs w:val="22"/>
        </w:rPr>
        <w:t>(kwaliteits)</w:t>
      </w:r>
      <w:r w:rsidRPr="00EB3BA6">
        <w:rPr>
          <w:rFonts w:asciiTheme="minorHAnsi" w:hAnsiTheme="minorHAnsi"/>
          <w:sz w:val="22"/>
          <w:szCs w:val="22"/>
        </w:rPr>
        <w:t xml:space="preserve">verpleegkundigen en </w:t>
      </w:r>
      <w:r w:rsidR="00557A0D">
        <w:rPr>
          <w:rFonts w:asciiTheme="minorHAnsi" w:hAnsiTheme="minorHAnsi"/>
          <w:sz w:val="22"/>
          <w:szCs w:val="22"/>
        </w:rPr>
        <w:t>‘</w:t>
      </w:r>
      <w:r w:rsidRPr="00EB3BA6">
        <w:rPr>
          <w:rFonts w:asciiTheme="minorHAnsi" w:hAnsiTheme="minorHAnsi"/>
          <w:sz w:val="22"/>
          <w:szCs w:val="22"/>
        </w:rPr>
        <w:t>VIG</w:t>
      </w:r>
      <w:r w:rsidR="00557A0D">
        <w:rPr>
          <w:rFonts w:asciiTheme="minorHAnsi" w:hAnsiTheme="minorHAnsi"/>
          <w:sz w:val="22"/>
          <w:szCs w:val="22"/>
        </w:rPr>
        <w:t xml:space="preserve"> in positie’</w:t>
      </w:r>
    </w:p>
    <w:p w14:paraId="4AEF881D" w14:textId="77777777" w:rsidR="005D7BE3" w:rsidRPr="00EB3BA6" w:rsidRDefault="005D7BE3" w:rsidP="005D7BE3">
      <w:pPr>
        <w:pStyle w:val="Geenafstand"/>
        <w:numPr>
          <w:ilvl w:val="0"/>
          <w:numId w:val="7"/>
        </w:numPr>
        <w:jc w:val="both"/>
        <w:rPr>
          <w:rFonts w:asciiTheme="minorHAnsi" w:hAnsiTheme="minorHAnsi"/>
          <w:sz w:val="22"/>
          <w:szCs w:val="22"/>
        </w:rPr>
      </w:pPr>
      <w:r w:rsidRPr="00EB3BA6">
        <w:rPr>
          <w:rFonts w:asciiTheme="minorHAnsi" w:hAnsiTheme="minorHAnsi"/>
          <w:sz w:val="22"/>
          <w:szCs w:val="22"/>
        </w:rPr>
        <w:t>Implementatie visie op onbegrepen gedrag en invoering GRIP methodiek</w:t>
      </w:r>
    </w:p>
    <w:p w14:paraId="62459CFF" w14:textId="77777777" w:rsidR="005D7BE3" w:rsidRPr="00EB3BA6" w:rsidRDefault="005D7BE3" w:rsidP="005D7BE3">
      <w:pPr>
        <w:pStyle w:val="Geenafstand"/>
        <w:jc w:val="both"/>
        <w:rPr>
          <w:rFonts w:asciiTheme="minorHAnsi" w:hAnsiTheme="minorHAnsi"/>
          <w:sz w:val="22"/>
          <w:szCs w:val="22"/>
        </w:rPr>
      </w:pPr>
    </w:p>
    <w:p w14:paraId="02B41C6D" w14:textId="74107112" w:rsidR="005D7BE3" w:rsidRDefault="005D7BE3" w:rsidP="005D7BE3">
      <w:pPr>
        <w:pStyle w:val="Geenafstand"/>
        <w:jc w:val="both"/>
        <w:rPr>
          <w:rFonts w:asciiTheme="minorHAnsi" w:hAnsiTheme="minorHAnsi"/>
        </w:rPr>
      </w:pPr>
    </w:p>
    <w:p w14:paraId="0C75C921" w14:textId="77777777" w:rsidR="005D7BE3" w:rsidRDefault="005D7BE3" w:rsidP="0086521B">
      <w:pPr>
        <w:pStyle w:val="Geenafstand"/>
        <w:jc w:val="both"/>
        <w:rPr>
          <w:rFonts w:asciiTheme="minorHAnsi" w:hAnsiTheme="minorHAnsi"/>
        </w:rPr>
      </w:pPr>
    </w:p>
    <w:p w14:paraId="562C7FF4" w14:textId="77777777" w:rsidR="00E24459" w:rsidRDefault="00E24459" w:rsidP="0086521B">
      <w:pPr>
        <w:pStyle w:val="Geenafstand"/>
        <w:jc w:val="both"/>
        <w:rPr>
          <w:rFonts w:asciiTheme="minorHAnsi" w:hAnsiTheme="minorHAnsi"/>
        </w:rPr>
      </w:pPr>
    </w:p>
    <w:p w14:paraId="7D42953F" w14:textId="77777777" w:rsidR="00731247" w:rsidRDefault="00731247" w:rsidP="009A5E28">
      <w:pPr>
        <w:pStyle w:val="Geenafstand"/>
        <w:jc w:val="both"/>
        <w:rPr>
          <w:rFonts w:asciiTheme="minorHAnsi" w:hAnsiTheme="minorHAnsi"/>
          <w:b/>
        </w:rPr>
      </w:pPr>
      <w:r>
        <w:rPr>
          <w:rFonts w:asciiTheme="minorHAnsi" w:hAnsiTheme="minorHAnsi"/>
        </w:rPr>
        <w:t>H</w:t>
      </w:r>
      <w:r w:rsidR="009A5E28" w:rsidRPr="00F51738">
        <w:rPr>
          <w:rFonts w:asciiTheme="minorHAnsi" w:hAnsiTheme="minorHAnsi"/>
        </w:rPr>
        <w:t>et kwaliteits</w:t>
      </w:r>
      <w:r w:rsidR="002F6C0E" w:rsidRPr="00F51738">
        <w:rPr>
          <w:rFonts w:asciiTheme="minorHAnsi" w:hAnsiTheme="minorHAnsi"/>
        </w:rPr>
        <w:t>verslag</w:t>
      </w:r>
      <w:r w:rsidR="009A5E28" w:rsidRPr="00F51738">
        <w:rPr>
          <w:rFonts w:asciiTheme="minorHAnsi" w:hAnsiTheme="minorHAnsi"/>
        </w:rPr>
        <w:t xml:space="preserve"> is verder als volgt opgebouwd: hoofdstuk 1 is een beschrijving van Het Spectrum (missie, visie, kernwaarden en het profiel personeelsbestand), in hoofdstuk 2 wordt nader in gegaan op kwaliteit en veiligheid. Hoofdstuk 3 beschrijft de randvoorwaarden</w:t>
      </w:r>
      <w:r w:rsidR="000C73AB" w:rsidRPr="00F51738">
        <w:rPr>
          <w:rFonts w:asciiTheme="minorHAnsi" w:hAnsiTheme="minorHAnsi"/>
        </w:rPr>
        <w:t>.</w:t>
      </w:r>
      <w:r w:rsidR="007B0AEF" w:rsidRPr="00F51738">
        <w:rPr>
          <w:rFonts w:asciiTheme="minorHAnsi" w:hAnsiTheme="minorHAnsi"/>
          <w:b/>
        </w:rPr>
        <w:t xml:space="preserve"> </w:t>
      </w:r>
    </w:p>
    <w:p w14:paraId="7073CE7C" w14:textId="77777777" w:rsidR="00731247" w:rsidRDefault="00731247" w:rsidP="009A5E28">
      <w:pPr>
        <w:pStyle w:val="Geenafstand"/>
        <w:jc w:val="both"/>
        <w:rPr>
          <w:rFonts w:asciiTheme="minorHAnsi" w:hAnsiTheme="minorHAnsi"/>
          <w:b/>
        </w:rPr>
      </w:pPr>
    </w:p>
    <w:p w14:paraId="0D155A43" w14:textId="3F8B3CB4" w:rsidR="00676D45" w:rsidRDefault="007B0AEF" w:rsidP="009A5E28">
      <w:pPr>
        <w:pStyle w:val="Geenafstand"/>
        <w:jc w:val="both"/>
        <w:rPr>
          <w:rFonts w:asciiTheme="minorHAnsi" w:hAnsiTheme="minorHAnsi"/>
        </w:rPr>
      </w:pPr>
      <w:r w:rsidRPr="00D6258B">
        <w:rPr>
          <w:rFonts w:asciiTheme="minorHAnsi" w:hAnsiTheme="minorHAnsi"/>
        </w:rPr>
        <w:t>In bijlage 1 is de analyse Wet zorg en dwang 202</w:t>
      </w:r>
      <w:r w:rsidR="0072217A">
        <w:rPr>
          <w:rFonts w:asciiTheme="minorHAnsi" w:hAnsiTheme="minorHAnsi"/>
        </w:rPr>
        <w:t>3</w:t>
      </w:r>
      <w:r w:rsidRPr="00D6258B">
        <w:rPr>
          <w:rFonts w:asciiTheme="minorHAnsi" w:hAnsiTheme="minorHAnsi"/>
        </w:rPr>
        <w:t xml:space="preserve"> opgenomen.</w:t>
      </w:r>
    </w:p>
    <w:p w14:paraId="1D12D9CE" w14:textId="77777777" w:rsidR="00676D45" w:rsidRDefault="00676D45">
      <w:pPr>
        <w:spacing w:after="200" w:line="276" w:lineRule="auto"/>
        <w:rPr>
          <w:rFonts w:asciiTheme="minorHAnsi" w:hAnsiTheme="minorHAnsi" w:cs="Arial"/>
          <w:sz w:val="24"/>
          <w:szCs w:val="24"/>
          <w:lang w:eastAsia="en-US"/>
        </w:rPr>
      </w:pPr>
      <w:r>
        <w:rPr>
          <w:rFonts w:asciiTheme="minorHAnsi" w:hAnsiTheme="minorHAnsi"/>
        </w:rPr>
        <w:br w:type="page"/>
      </w:r>
    </w:p>
    <w:p w14:paraId="7927AE17" w14:textId="77777777" w:rsidR="002F6C0E" w:rsidRPr="00F51738" w:rsidRDefault="002F6C0E" w:rsidP="009A5E28">
      <w:pPr>
        <w:pStyle w:val="Geenafstand"/>
        <w:jc w:val="both"/>
        <w:rPr>
          <w:rFonts w:asciiTheme="minorHAnsi" w:hAnsiTheme="minorHAnsi"/>
        </w:rPr>
      </w:pPr>
    </w:p>
    <w:p w14:paraId="0D155A46" w14:textId="77777777" w:rsidR="009E3753" w:rsidRDefault="009E3753" w:rsidP="009E3753">
      <w:pPr>
        <w:pStyle w:val="Geenafstand"/>
        <w:shd w:val="clear" w:color="auto" w:fill="FBD4B4" w:themeFill="accent6" w:themeFillTint="66"/>
        <w:ind w:left="-426" w:firstLine="708"/>
        <w:jc w:val="both"/>
        <w:rPr>
          <w:rFonts w:asciiTheme="minorHAnsi" w:hAnsiTheme="minorHAnsi"/>
          <w:b/>
        </w:rPr>
      </w:pPr>
      <w:r w:rsidRPr="001D2EFF">
        <w:rPr>
          <w:rFonts w:asciiTheme="minorHAnsi" w:hAnsiTheme="minorHAnsi"/>
          <w:b/>
        </w:rPr>
        <w:t>Hoofdstuk 1</w:t>
      </w:r>
      <w:r>
        <w:rPr>
          <w:rFonts w:asciiTheme="minorHAnsi" w:hAnsiTheme="minorHAnsi"/>
          <w:b/>
        </w:rPr>
        <w:t xml:space="preserve"> Wat is Het Spectrum ?</w:t>
      </w:r>
    </w:p>
    <w:p w14:paraId="0D155A47" w14:textId="77777777" w:rsidR="009E3753" w:rsidRDefault="009E3753" w:rsidP="009E3753">
      <w:pPr>
        <w:pStyle w:val="Geenafstand"/>
        <w:ind w:left="-426" w:firstLine="708"/>
        <w:jc w:val="both"/>
        <w:rPr>
          <w:rFonts w:asciiTheme="minorHAnsi" w:hAnsiTheme="minorHAnsi"/>
          <w:b/>
        </w:rPr>
      </w:pPr>
    </w:p>
    <w:p w14:paraId="0D155A48" w14:textId="77777777" w:rsidR="009E3753" w:rsidRDefault="009E3753" w:rsidP="009E3753">
      <w:pPr>
        <w:pStyle w:val="Geenafstand"/>
        <w:numPr>
          <w:ilvl w:val="1"/>
          <w:numId w:val="8"/>
        </w:numPr>
        <w:ind w:hanging="76"/>
        <w:jc w:val="both"/>
        <w:rPr>
          <w:rFonts w:asciiTheme="minorHAnsi" w:hAnsiTheme="minorHAnsi"/>
          <w:b/>
        </w:rPr>
      </w:pPr>
      <w:r>
        <w:rPr>
          <w:rFonts w:asciiTheme="minorHAnsi" w:hAnsiTheme="minorHAnsi"/>
          <w:b/>
        </w:rPr>
        <w:t xml:space="preserve">    </w:t>
      </w:r>
      <w:r w:rsidRPr="005E0ECB">
        <w:rPr>
          <w:rFonts w:asciiTheme="minorHAnsi" w:hAnsiTheme="minorHAnsi"/>
          <w:b/>
        </w:rPr>
        <w:t xml:space="preserve">Profiel van Het Spectrum </w:t>
      </w:r>
    </w:p>
    <w:p w14:paraId="0D155A49" w14:textId="77777777" w:rsidR="009E3753" w:rsidRDefault="009E3753" w:rsidP="009E3753">
      <w:pPr>
        <w:pStyle w:val="Geenafstand"/>
        <w:ind w:left="282"/>
        <w:jc w:val="both"/>
        <w:rPr>
          <w:rFonts w:ascii="Calibri" w:hAnsi="Calibri"/>
        </w:rPr>
      </w:pPr>
      <w:r w:rsidRPr="00C61437">
        <w:rPr>
          <w:rFonts w:ascii="Calibri" w:hAnsi="Calibri"/>
        </w:rPr>
        <w:t xml:space="preserve">Het Spectrum is een </w:t>
      </w:r>
      <w:r>
        <w:rPr>
          <w:rFonts w:ascii="Calibri" w:hAnsi="Calibri"/>
        </w:rPr>
        <w:t xml:space="preserve">middelgrote </w:t>
      </w:r>
      <w:r w:rsidRPr="00C61437">
        <w:rPr>
          <w:rFonts w:ascii="Calibri" w:hAnsi="Calibri"/>
        </w:rPr>
        <w:t>zorgo</w:t>
      </w:r>
      <w:r>
        <w:rPr>
          <w:rFonts w:ascii="Calibri" w:hAnsi="Calibri"/>
        </w:rPr>
        <w:t xml:space="preserve">rganisatie in Dordrecht waar men terecht kan voor zelfstandig wonen met alarmopvolging, thuiszorg of voor verpleeghuiszorg. Somatische en psychogeriatrische verpleeghuiszorg wordt geboden in de locaties De Sterrenlanden en Vreedonk. </w:t>
      </w:r>
    </w:p>
    <w:p w14:paraId="0D155A4A" w14:textId="4C3D65B1" w:rsidR="009E3753" w:rsidRDefault="009E3753" w:rsidP="009E3753">
      <w:pPr>
        <w:pStyle w:val="Geenafstand"/>
        <w:ind w:left="282"/>
        <w:jc w:val="both"/>
        <w:rPr>
          <w:rFonts w:ascii="Calibri" w:hAnsi="Calibri"/>
        </w:rPr>
      </w:pPr>
      <w:r>
        <w:rPr>
          <w:rFonts w:ascii="Calibri" w:hAnsi="Calibri"/>
        </w:rPr>
        <w:t xml:space="preserve">De Sterrenlanden beschikt ook over een observatie afdeling, een revalidatie afdeling en een palliatieve unit. In Vreedonk en de Prinsemarij wordt nog aan enkele cliënten verzorgingshuiszorg geboden. Verder beschikt Het Spectrum over behandelaars, casemanagers en dagbestedingscoaches en kan gebruik worden gemaakt van diverse faciliteiten als restaurants, </w:t>
      </w:r>
      <w:r w:rsidRPr="00A26AF5">
        <w:rPr>
          <w:rFonts w:ascii="Calibri" w:hAnsi="Calibri"/>
        </w:rPr>
        <w:t>kapsalons</w:t>
      </w:r>
      <w:r w:rsidR="00EE722E">
        <w:rPr>
          <w:rFonts w:ascii="Calibri" w:hAnsi="Calibri"/>
        </w:rPr>
        <w:t xml:space="preserve"> en is in De Sterrenlanden een k</w:t>
      </w:r>
      <w:r w:rsidRPr="00A26AF5">
        <w:rPr>
          <w:rFonts w:ascii="Calibri" w:hAnsi="Calibri"/>
        </w:rPr>
        <w:t>leine winkel</w:t>
      </w:r>
      <w:r w:rsidR="00EE722E">
        <w:rPr>
          <w:rFonts w:ascii="Calibri" w:hAnsi="Calibri"/>
        </w:rPr>
        <w:t>.</w:t>
      </w:r>
      <w:r w:rsidRPr="00A26AF5">
        <w:rPr>
          <w:rFonts w:ascii="Calibri" w:hAnsi="Calibri"/>
        </w:rPr>
        <w:t xml:space="preserve"> </w:t>
      </w:r>
      <w:r w:rsidRPr="00694B47">
        <w:rPr>
          <w:rFonts w:ascii="Calibri" w:hAnsi="Calibri"/>
          <w:color w:val="FF0000"/>
        </w:rPr>
        <w:t xml:space="preserve"> </w:t>
      </w:r>
    </w:p>
    <w:p w14:paraId="0D155A4C" w14:textId="77777777" w:rsidR="009E3753" w:rsidRDefault="009E3753" w:rsidP="009E3753">
      <w:pPr>
        <w:pStyle w:val="Geenafstand"/>
        <w:ind w:left="282"/>
        <w:jc w:val="both"/>
        <w:rPr>
          <w:rFonts w:ascii="Calibri" w:hAnsi="Calibri"/>
        </w:rPr>
      </w:pPr>
    </w:p>
    <w:p w14:paraId="0D155A4D" w14:textId="77777777" w:rsidR="009E3753" w:rsidRDefault="009E3753" w:rsidP="009E3753">
      <w:pPr>
        <w:pStyle w:val="Geenafstand"/>
        <w:rPr>
          <w:rFonts w:asciiTheme="minorHAnsi" w:hAnsiTheme="minorHAnsi"/>
          <w:b/>
        </w:rPr>
      </w:pPr>
      <w:r>
        <w:rPr>
          <w:rFonts w:ascii="Calibri" w:hAnsi="Calibri"/>
        </w:rPr>
        <w:t xml:space="preserve">    </w:t>
      </w:r>
      <w:r w:rsidRPr="006D7515">
        <w:rPr>
          <w:rFonts w:ascii="Calibri" w:hAnsi="Calibri"/>
          <w:b/>
        </w:rPr>
        <w:t xml:space="preserve"> 1.1.1</w:t>
      </w:r>
      <w:r>
        <w:rPr>
          <w:rFonts w:ascii="Calibri" w:hAnsi="Calibri"/>
        </w:rPr>
        <w:t xml:space="preserve"> </w:t>
      </w:r>
      <w:r w:rsidRPr="00270AF9">
        <w:rPr>
          <w:rFonts w:asciiTheme="minorHAnsi" w:hAnsiTheme="minorHAnsi"/>
          <w:b/>
        </w:rPr>
        <w:t>Missie</w:t>
      </w:r>
      <w:r>
        <w:rPr>
          <w:rFonts w:asciiTheme="minorHAnsi" w:hAnsiTheme="minorHAnsi"/>
          <w:b/>
        </w:rPr>
        <w:t>, visie  en kernwaarden van Het Spectrum</w:t>
      </w:r>
    </w:p>
    <w:p w14:paraId="0D155A4E" w14:textId="77777777" w:rsidR="009E3753" w:rsidRDefault="009E3753" w:rsidP="009E3753">
      <w:pPr>
        <w:pStyle w:val="Geenafstand"/>
        <w:rPr>
          <w:rFonts w:asciiTheme="minorHAnsi" w:hAnsiTheme="minorHAnsi"/>
        </w:rPr>
      </w:pPr>
      <w:r>
        <w:rPr>
          <w:rFonts w:asciiTheme="minorHAnsi" w:hAnsiTheme="minorHAnsi"/>
          <w:b/>
        </w:rPr>
        <w:t xml:space="preserve">     </w:t>
      </w:r>
      <w:r>
        <w:rPr>
          <w:rFonts w:asciiTheme="minorHAnsi" w:hAnsiTheme="minorHAnsi"/>
        </w:rPr>
        <w:t>In 2018 zijn de missie, visie en de kernwaarden van Het Spectrum opnieuw vastgesteld.</w:t>
      </w:r>
    </w:p>
    <w:p w14:paraId="0D155A4F" w14:textId="77777777" w:rsidR="009E3753" w:rsidRPr="00270AF9" w:rsidRDefault="009E3753" w:rsidP="009E3753">
      <w:pPr>
        <w:pStyle w:val="Geenafstand"/>
        <w:rPr>
          <w:rFonts w:asciiTheme="minorHAnsi" w:hAnsiTheme="minorHAnsi"/>
          <w:b/>
        </w:rPr>
      </w:pPr>
      <w:r>
        <w:rPr>
          <w:rFonts w:asciiTheme="minorHAnsi" w:hAnsiTheme="minorHAnsi"/>
          <w:b/>
        </w:rPr>
        <w:t xml:space="preserve"> </w:t>
      </w:r>
    </w:p>
    <w:p w14:paraId="0D155A50" w14:textId="77777777" w:rsidR="009E3753" w:rsidRDefault="009E3753" w:rsidP="009E3753">
      <w:pPr>
        <w:pStyle w:val="Geenafstand"/>
        <w:ind w:left="282"/>
        <w:jc w:val="both"/>
        <w:rPr>
          <w:rFonts w:asciiTheme="minorHAnsi" w:hAnsiTheme="minorHAnsi"/>
        </w:rPr>
      </w:pPr>
      <w:r>
        <w:rPr>
          <w:rFonts w:asciiTheme="minorHAnsi" w:hAnsiTheme="minorHAnsi"/>
        </w:rPr>
        <w:t>De missie van Het Spectrum  is:  het bieden van een prettiger leven aan de cliënt, dit door veelzijdige ondersteuning te bieden en ook te helpen bij een veranderende zorgbehoefte. De cliënt kan blijvend op ons rekenen. Wij bieden de ondersteuning samen met de cliënt en mensen om de cliënt heen.</w:t>
      </w:r>
    </w:p>
    <w:p w14:paraId="0D155A51" w14:textId="77777777" w:rsidR="009E3753" w:rsidRDefault="009E3753" w:rsidP="009E3753">
      <w:pPr>
        <w:pStyle w:val="Geenafstand"/>
        <w:ind w:left="-426" w:firstLine="708"/>
        <w:jc w:val="both"/>
        <w:rPr>
          <w:rFonts w:asciiTheme="minorHAnsi" w:hAnsiTheme="minorHAnsi"/>
        </w:rPr>
      </w:pPr>
    </w:p>
    <w:p w14:paraId="0D155A52" w14:textId="77777777" w:rsidR="009E3753" w:rsidRDefault="009E3753" w:rsidP="009E3753">
      <w:pPr>
        <w:pStyle w:val="Geenafstand"/>
        <w:ind w:left="-426" w:firstLine="708"/>
        <w:jc w:val="both"/>
        <w:rPr>
          <w:rFonts w:asciiTheme="minorHAnsi" w:hAnsiTheme="minorHAnsi"/>
        </w:rPr>
      </w:pPr>
      <w:r>
        <w:rPr>
          <w:rFonts w:asciiTheme="minorHAnsi" w:hAnsiTheme="minorHAnsi"/>
        </w:rPr>
        <w:t xml:space="preserve">De kernwaarden zijn: </w:t>
      </w:r>
      <w:r w:rsidRPr="00EA08F1">
        <w:rPr>
          <w:rFonts w:asciiTheme="minorHAnsi" w:hAnsiTheme="minorHAnsi"/>
          <w:i/>
        </w:rPr>
        <w:t>luisteren</w:t>
      </w:r>
      <w:r>
        <w:rPr>
          <w:rFonts w:asciiTheme="minorHAnsi" w:hAnsiTheme="minorHAnsi"/>
        </w:rPr>
        <w:t xml:space="preserve">, </w:t>
      </w:r>
      <w:r w:rsidRPr="00EA08F1">
        <w:rPr>
          <w:rFonts w:asciiTheme="minorHAnsi" w:hAnsiTheme="minorHAnsi"/>
          <w:i/>
        </w:rPr>
        <w:t>samenwerken</w:t>
      </w:r>
      <w:r>
        <w:rPr>
          <w:rFonts w:asciiTheme="minorHAnsi" w:hAnsiTheme="minorHAnsi"/>
        </w:rPr>
        <w:t xml:space="preserve"> en f</w:t>
      </w:r>
      <w:r w:rsidRPr="0043705C">
        <w:rPr>
          <w:rFonts w:asciiTheme="minorHAnsi" w:hAnsiTheme="minorHAnsi"/>
          <w:i/>
        </w:rPr>
        <w:t>lexibel</w:t>
      </w:r>
      <w:r>
        <w:rPr>
          <w:rFonts w:asciiTheme="minorHAnsi" w:hAnsiTheme="minorHAnsi"/>
          <w:i/>
        </w:rPr>
        <w:t>.</w:t>
      </w:r>
      <w:r>
        <w:rPr>
          <w:rFonts w:asciiTheme="minorHAnsi" w:hAnsiTheme="minorHAnsi"/>
        </w:rPr>
        <w:t xml:space="preserve"> </w:t>
      </w:r>
    </w:p>
    <w:p w14:paraId="0D155A53" w14:textId="77777777" w:rsidR="009E3753" w:rsidRDefault="009E3753" w:rsidP="009E3753">
      <w:pPr>
        <w:pStyle w:val="Geenafstand"/>
        <w:ind w:left="-426" w:firstLine="708"/>
        <w:jc w:val="both"/>
        <w:rPr>
          <w:rFonts w:asciiTheme="minorHAnsi" w:hAnsiTheme="minorHAnsi"/>
        </w:rPr>
      </w:pPr>
    </w:p>
    <w:p w14:paraId="0D155A54" w14:textId="77777777" w:rsidR="009E3753" w:rsidRDefault="009E3753" w:rsidP="009E3753">
      <w:pPr>
        <w:pStyle w:val="Geenafstand"/>
        <w:ind w:left="-426" w:firstLine="708"/>
        <w:jc w:val="both"/>
        <w:rPr>
          <w:rFonts w:asciiTheme="minorHAnsi" w:hAnsiTheme="minorHAnsi"/>
        </w:rPr>
      </w:pPr>
      <w:r>
        <w:rPr>
          <w:rFonts w:asciiTheme="minorHAnsi" w:hAnsiTheme="minorHAnsi"/>
          <w:noProof/>
          <w:lang w:eastAsia="nl-NL"/>
        </w:rPr>
        <w:drawing>
          <wp:inline distT="0" distB="0" distL="0" distR="0" wp14:anchorId="0D155B88" wp14:editId="0D155B89">
            <wp:extent cx="1761511" cy="1742795"/>
            <wp:effectExtent l="0" t="0" r="0" b="0"/>
            <wp:docPr id="15" name="Afbeelding 15" descr="C:\Users\a.willemse\AppData\Local\Microsoft\Windows\INetCache\Content.Outlook\VN6EL1Y9\Kernwaarde luisteren bijgesned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emse\AppData\Local\Microsoft\Windows\INetCache\Content.Outlook\VN6EL1Y9\Kernwaarde luisteren bijgesneden kle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613" cy="1743885"/>
                    </a:xfrm>
                    <a:prstGeom prst="rect">
                      <a:avLst/>
                    </a:prstGeom>
                    <a:noFill/>
                    <a:ln>
                      <a:noFill/>
                    </a:ln>
                  </pic:spPr>
                </pic:pic>
              </a:graphicData>
            </a:graphic>
          </wp:inline>
        </w:drawing>
      </w:r>
      <w:r>
        <w:rPr>
          <w:rFonts w:asciiTheme="minorHAnsi" w:hAnsiTheme="minorHAnsi"/>
        </w:rPr>
        <w:t xml:space="preserve">   </w:t>
      </w:r>
      <w:r>
        <w:rPr>
          <w:rFonts w:asciiTheme="minorHAnsi" w:hAnsiTheme="minorHAnsi"/>
          <w:noProof/>
          <w:lang w:eastAsia="nl-NL"/>
        </w:rPr>
        <w:drawing>
          <wp:inline distT="0" distB="0" distL="0" distR="0" wp14:anchorId="0D155B8A" wp14:editId="0D155B8B">
            <wp:extent cx="1723799" cy="1733550"/>
            <wp:effectExtent l="0" t="0" r="0" b="0"/>
            <wp:docPr id="16" name="Afbeelding 16" descr="C:\Users\a.willemse\AppData\Local\Microsoft\Windows\INetCache\Content.Outlook\VN6EL1Y9\Kernwaarde samenwerken bijgesned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emse\AppData\Local\Microsoft\Windows\INetCache\Content.Outlook\VN6EL1Y9\Kernwaarde samenwerken bijgesneden klei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842" cy="1735605"/>
                    </a:xfrm>
                    <a:prstGeom prst="rect">
                      <a:avLst/>
                    </a:prstGeom>
                    <a:noFill/>
                    <a:ln>
                      <a:noFill/>
                    </a:ln>
                  </pic:spPr>
                </pic:pic>
              </a:graphicData>
            </a:graphic>
          </wp:inline>
        </w:drawing>
      </w:r>
      <w:r>
        <w:rPr>
          <w:rFonts w:asciiTheme="minorHAnsi" w:hAnsiTheme="minorHAnsi"/>
        </w:rPr>
        <w:t xml:space="preserve">   </w:t>
      </w:r>
      <w:r>
        <w:rPr>
          <w:rFonts w:asciiTheme="minorHAnsi" w:hAnsiTheme="minorHAnsi"/>
          <w:noProof/>
          <w:lang w:eastAsia="nl-NL"/>
        </w:rPr>
        <w:drawing>
          <wp:inline distT="0" distB="0" distL="0" distR="0" wp14:anchorId="0D155B8C" wp14:editId="0D155B8D">
            <wp:extent cx="1761307" cy="1742592"/>
            <wp:effectExtent l="0" t="0" r="0" b="0"/>
            <wp:docPr id="17" name="Afbeelding 17" descr="C:\Users\a.willemse\AppData\Local\Microsoft\Windows\INetCache\Content.Outlook\VN6EL1Y9\Kernwaarde flexibel bijgesned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illemse\AppData\Local\Microsoft\Windows\INetCache\Content.Outlook\VN6EL1Y9\Kernwaarde flexibel bijgesneden kle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3522" cy="1744784"/>
                    </a:xfrm>
                    <a:prstGeom prst="rect">
                      <a:avLst/>
                    </a:prstGeom>
                    <a:noFill/>
                    <a:ln>
                      <a:noFill/>
                    </a:ln>
                  </pic:spPr>
                </pic:pic>
              </a:graphicData>
            </a:graphic>
          </wp:inline>
        </w:drawing>
      </w:r>
    </w:p>
    <w:p w14:paraId="0D155A55" w14:textId="77777777" w:rsidR="009E3753" w:rsidRPr="00202C6D" w:rsidRDefault="009E3753" w:rsidP="009E3753">
      <w:pPr>
        <w:pStyle w:val="Geenafstand"/>
        <w:ind w:left="-426" w:firstLine="708"/>
        <w:jc w:val="both"/>
        <w:rPr>
          <w:rFonts w:asciiTheme="minorHAnsi" w:hAnsiTheme="minorHAnsi"/>
        </w:rPr>
      </w:pPr>
    </w:p>
    <w:p w14:paraId="0D155A56" w14:textId="77777777" w:rsidR="009E3753" w:rsidRDefault="009E3753" w:rsidP="009E3753">
      <w:pPr>
        <w:pStyle w:val="Geenafstand"/>
        <w:numPr>
          <w:ilvl w:val="1"/>
          <w:numId w:val="8"/>
        </w:numPr>
        <w:ind w:hanging="76"/>
        <w:jc w:val="both"/>
        <w:rPr>
          <w:rFonts w:asciiTheme="minorHAnsi" w:hAnsiTheme="minorHAnsi"/>
          <w:b/>
        </w:rPr>
      </w:pPr>
      <w:r w:rsidRPr="00317E05">
        <w:rPr>
          <w:rFonts w:asciiTheme="minorHAnsi" w:hAnsiTheme="minorHAnsi"/>
          <w:b/>
        </w:rPr>
        <w:t>Profiel personeelsbestand</w:t>
      </w:r>
      <w:r>
        <w:rPr>
          <w:rFonts w:asciiTheme="minorHAnsi" w:hAnsiTheme="minorHAnsi"/>
          <w:b/>
        </w:rPr>
        <w:t xml:space="preserve"> </w:t>
      </w:r>
    </w:p>
    <w:p w14:paraId="0D155A57" w14:textId="77777777" w:rsidR="009E3753" w:rsidRPr="00294BE4" w:rsidRDefault="009E3753" w:rsidP="009E3753">
      <w:pPr>
        <w:pStyle w:val="Geenafstand"/>
        <w:ind w:left="284"/>
        <w:jc w:val="both"/>
        <w:rPr>
          <w:rFonts w:asciiTheme="minorHAnsi" w:eastAsia="Times New Roman" w:hAnsiTheme="minorHAnsi" w:cs="Helvetica"/>
          <w:lang w:eastAsia="nl-NL"/>
        </w:rPr>
      </w:pPr>
      <w:r w:rsidRPr="00317E05">
        <w:rPr>
          <w:rFonts w:asciiTheme="minorHAnsi" w:hAnsiTheme="minorHAnsi"/>
        </w:rPr>
        <w:t xml:space="preserve">Bij </w:t>
      </w:r>
      <w:r>
        <w:rPr>
          <w:rFonts w:asciiTheme="minorHAnsi" w:hAnsiTheme="minorHAnsi"/>
        </w:rPr>
        <w:t>H</w:t>
      </w:r>
      <w:r w:rsidRPr="00317E05">
        <w:rPr>
          <w:rFonts w:asciiTheme="minorHAnsi" w:hAnsiTheme="minorHAnsi"/>
        </w:rPr>
        <w:t xml:space="preserve">et </w:t>
      </w:r>
      <w:r>
        <w:rPr>
          <w:rFonts w:asciiTheme="minorHAnsi" w:hAnsiTheme="minorHAnsi"/>
        </w:rPr>
        <w:t>S</w:t>
      </w:r>
      <w:r w:rsidRPr="00317E05">
        <w:rPr>
          <w:rFonts w:asciiTheme="minorHAnsi" w:hAnsiTheme="minorHAnsi"/>
        </w:rPr>
        <w:t>pectrum</w:t>
      </w:r>
      <w:r>
        <w:rPr>
          <w:rFonts w:asciiTheme="minorHAnsi" w:hAnsiTheme="minorHAnsi"/>
        </w:rPr>
        <w:t xml:space="preserve"> </w:t>
      </w:r>
      <w:r w:rsidRPr="00317E05">
        <w:rPr>
          <w:rFonts w:asciiTheme="minorHAnsi" w:hAnsiTheme="minorHAnsi"/>
        </w:rPr>
        <w:t xml:space="preserve">werken </w:t>
      </w:r>
      <w:r>
        <w:rPr>
          <w:rFonts w:asciiTheme="minorHAnsi" w:hAnsiTheme="minorHAnsi"/>
        </w:rPr>
        <w:t xml:space="preserve">bijna 1000 </w:t>
      </w:r>
      <w:r w:rsidRPr="00317E05">
        <w:rPr>
          <w:rFonts w:asciiTheme="minorHAnsi" w:eastAsia="Times New Roman" w:hAnsiTheme="minorHAnsi" w:cs="Helvetica"/>
          <w:lang w:eastAsia="nl-NL"/>
        </w:rPr>
        <w:t>betrokken en gemotiveerde</w:t>
      </w:r>
      <w:r w:rsidRPr="00317E05">
        <w:rPr>
          <w:rFonts w:asciiTheme="minorHAnsi" w:eastAsia="Times New Roman" w:hAnsiTheme="minorHAnsi" w:cs="Helvetica"/>
          <w:color w:val="4F4F51"/>
          <w:lang w:eastAsia="nl-NL"/>
        </w:rPr>
        <w:t xml:space="preserve"> </w:t>
      </w:r>
      <w:r w:rsidRPr="00317E05">
        <w:rPr>
          <w:rFonts w:asciiTheme="minorHAnsi" w:eastAsia="Times New Roman" w:hAnsiTheme="minorHAnsi" w:cs="Helvetica"/>
          <w:lang w:eastAsia="nl-NL"/>
        </w:rPr>
        <w:t xml:space="preserve">medewerkers. </w:t>
      </w:r>
      <w:r>
        <w:rPr>
          <w:rFonts w:asciiTheme="minorHAnsi" w:eastAsia="Times New Roman" w:hAnsiTheme="minorHAnsi" w:cs="Helvetica"/>
          <w:lang w:eastAsia="nl-NL"/>
        </w:rPr>
        <w:t xml:space="preserve">De kwaliteit van de geleverde zorg wordt bepaald door de wijze waarop onze medewerkers hun werk verrichten: zij doen dit met grote betrokkenheid en deskundigheid. </w:t>
      </w:r>
      <w:r w:rsidRPr="00317E05">
        <w:rPr>
          <w:rFonts w:asciiTheme="minorHAnsi" w:eastAsia="Times New Roman" w:hAnsiTheme="minorHAnsi" w:cs="Helvetica"/>
          <w:lang w:eastAsia="nl-NL"/>
        </w:rPr>
        <w:t xml:space="preserve">Het overgrote merendeel heeft een parttime dienstverband. </w:t>
      </w:r>
      <w:r w:rsidRPr="00294BE4">
        <w:rPr>
          <w:rFonts w:asciiTheme="minorHAnsi" w:hAnsiTheme="minorHAnsi" w:cs="Helvetica"/>
        </w:rPr>
        <w:t>Zoals vele zorgorganisaties met ons, merken wij dat het lastiger wordt om gekwalificeerd personeel te vinden op de arbeidsmarkt. Een meerjaren plan van aanpak is opgesteld om Het Spectrum structureel onder de aandacht te brengen van potentiële nieuwe medewerkers, ons te profileren als een fijne werkgever om voor te werken en om intern maatregelen te nemen die medewerkers binden en ongewenst verloop zoveel mogelijk voorkomen.</w:t>
      </w:r>
    </w:p>
    <w:p w14:paraId="0D155A58" w14:textId="77777777" w:rsidR="009E3753" w:rsidRDefault="009E3753" w:rsidP="009E3753">
      <w:pPr>
        <w:pStyle w:val="Geenafstand"/>
        <w:ind w:left="282"/>
        <w:jc w:val="both"/>
        <w:rPr>
          <w:rFonts w:asciiTheme="minorHAnsi" w:eastAsia="Times New Roman" w:hAnsiTheme="minorHAnsi" w:cs="Helvetica"/>
          <w:lang w:eastAsia="nl-NL"/>
        </w:rPr>
      </w:pPr>
    </w:p>
    <w:p w14:paraId="0D155A59" w14:textId="77777777" w:rsidR="009E3753" w:rsidRDefault="009E3753" w:rsidP="009E3753">
      <w:pPr>
        <w:spacing w:after="200" w:line="276" w:lineRule="auto"/>
        <w:rPr>
          <w:rFonts w:asciiTheme="minorHAnsi" w:hAnsiTheme="minorHAnsi" w:cs="Helvetica"/>
        </w:rPr>
      </w:pPr>
      <w:r>
        <w:rPr>
          <w:rFonts w:asciiTheme="minorHAnsi" w:hAnsiTheme="minorHAnsi" w:cs="Helvetica"/>
        </w:rPr>
        <w:br w:type="page"/>
      </w:r>
    </w:p>
    <w:p w14:paraId="0D155A5A" w14:textId="77777777" w:rsidR="009E3753" w:rsidRDefault="009E3753" w:rsidP="009E3753">
      <w:pPr>
        <w:pStyle w:val="Geenafstand"/>
        <w:ind w:left="284"/>
        <w:jc w:val="both"/>
        <w:rPr>
          <w:rFonts w:asciiTheme="minorHAnsi" w:hAnsiTheme="minorHAnsi" w:cs="Helvetica"/>
        </w:rPr>
      </w:pPr>
      <w:r w:rsidRPr="00294BE4">
        <w:rPr>
          <w:rFonts w:asciiTheme="minorHAnsi" w:hAnsiTheme="minorHAnsi" w:cs="Helvetica"/>
        </w:rPr>
        <w:lastRenderedPageBreak/>
        <w:t xml:space="preserve">Het grootste deel van ons personeelsbestand </w:t>
      </w:r>
      <w:r>
        <w:rPr>
          <w:rFonts w:asciiTheme="minorHAnsi" w:hAnsiTheme="minorHAnsi" w:cs="Helvetica"/>
        </w:rPr>
        <w:t xml:space="preserve">bestaat </w:t>
      </w:r>
      <w:r w:rsidRPr="00294BE4">
        <w:rPr>
          <w:rFonts w:asciiTheme="minorHAnsi" w:hAnsiTheme="minorHAnsi" w:cs="Helvetica"/>
        </w:rPr>
        <w:t>uit collega’s die werkzaam zijn in de directe zorg: Verpleegkundigen (niveau 4 en 5), Verzorgenden (niveau 3) en Helpenden Zorg &amp; Welzijn (niveau 2) en de (para-/peri-)medische dienst. Ook de facilitaire tak (huishouding, restauratieve diensten</w:t>
      </w:r>
      <w:r>
        <w:rPr>
          <w:rFonts w:asciiTheme="minorHAnsi" w:hAnsiTheme="minorHAnsi" w:cs="Helvetica"/>
        </w:rPr>
        <w:t>, service bureau/technische dienst</w:t>
      </w:r>
      <w:r w:rsidRPr="00294BE4">
        <w:rPr>
          <w:rFonts w:asciiTheme="minorHAnsi" w:hAnsiTheme="minorHAnsi" w:cs="Helvetica"/>
        </w:rPr>
        <w:t xml:space="preserve">) maakt een substantieel deel uit van ons personeelsbestand. </w:t>
      </w:r>
    </w:p>
    <w:p w14:paraId="0D155A5B" w14:textId="77777777" w:rsidR="009E3753" w:rsidRPr="00A26AF5" w:rsidRDefault="009E3753" w:rsidP="009E3753">
      <w:pPr>
        <w:pStyle w:val="Geenafstand"/>
        <w:ind w:left="284"/>
        <w:jc w:val="both"/>
        <w:rPr>
          <w:rFonts w:asciiTheme="minorHAnsi" w:hAnsiTheme="minorHAnsi"/>
        </w:rPr>
      </w:pPr>
      <w:r w:rsidRPr="00294BE4">
        <w:rPr>
          <w:rFonts w:asciiTheme="minorHAnsi" w:hAnsiTheme="minorHAnsi" w:cs="Helvetica"/>
        </w:rPr>
        <w:t xml:space="preserve">Trots zijn wij op het relatief grote aantal Activiteitenbegeleiders (niveau 4) en de in dit jaar nieuw aangetrokken Gastvrouwen en –heren. Beiden leveren dagelijks een belangrijke bijdrage aan een zinvolle dag voor onze </w:t>
      </w:r>
      <w:r>
        <w:rPr>
          <w:rFonts w:asciiTheme="minorHAnsi" w:hAnsiTheme="minorHAnsi" w:cs="Helvetica"/>
        </w:rPr>
        <w:t>cliënten</w:t>
      </w:r>
      <w:r w:rsidRPr="00294BE4">
        <w:rPr>
          <w:rFonts w:asciiTheme="minorHAnsi" w:hAnsiTheme="minorHAnsi" w:cs="Helvetica"/>
        </w:rPr>
        <w:t xml:space="preserve"> en zorgen voor </w:t>
      </w:r>
      <w:r w:rsidRPr="00A26AF5">
        <w:rPr>
          <w:rFonts w:asciiTheme="minorHAnsi" w:hAnsiTheme="minorHAnsi" w:cs="Helvetica"/>
        </w:rPr>
        <w:t>een prettige sfeer, toezicht en veiligheid in de huiskamers.</w:t>
      </w:r>
    </w:p>
    <w:p w14:paraId="0D155A5C" w14:textId="77777777" w:rsidR="009E3753" w:rsidRDefault="009E3753" w:rsidP="009E3753">
      <w:pPr>
        <w:pStyle w:val="Geenafstand"/>
        <w:ind w:left="284"/>
        <w:jc w:val="both"/>
        <w:rPr>
          <w:rFonts w:asciiTheme="minorHAnsi" w:hAnsiTheme="minorHAnsi"/>
        </w:rPr>
      </w:pPr>
    </w:p>
    <w:p w14:paraId="0D155A5D" w14:textId="77777777" w:rsidR="009E3753" w:rsidRPr="00A26AF5" w:rsidRDefault="009E3753" w:rsidP="009E3753">
      <w:pPr>
        <w:pStyle w:val="Geenafstand"/>
        <w:ind w:left="284"/>
        <w:jc w:val="both"/>
        <w:rPr>
          <w:rFonts w:asciiTheme="minorHAnsi" w:hAnsiTheme="minorHAnsi"/>
        </w:rPr>
      </w:pPr>
      <w:r>
        <w:rPr>
          <w:rFonts w:asciiTheme="minorHAnsi" w:hAnsiTheme="minorHAnsi"/>
        </w:rPr>
        <w:t xml:space="preserve">Binnen Het Spectrum is verder een flexbureau aanwezig met daarin ook helpenden, verzorgenden en verpleegkundigen. Vanuit het flexbureau wordt flexibele inzet voor de gehele organisatie gerealiseerd. </w:t>
      </w:r>
      <w:r w:rsidRPr="00A26AF5">
        <w:rPr>
          <w:rFonts w:asciiTheme="minorHAnsi" w:hAnsiTheme="minorHAnsi"/>
        </w:rPr>
        <w:t>Helaas is het echter ook voor ons, door de arbeidsmarktproblematiek, soms noodzakelijk geworden gebruik te maken van uitzen</w:t>
      </w:r>
      <w:r>
        <w:rPr>
          <w:rFonts w:asciiTheme="minorHAnsi" w:hAnsiTheme="minorHAnsi"/>
        </w:rPr>
        <w:t>d</w:t>
      </w:r>
      <w:r w:rsidRPr="00A26AF5">
        <w:rPr>
          <w:rFonts w:asciiTheme="minorHAnsi" w:hAnsiTheme="minorHAnsi"/>
        </w:rPr>
        <w:t xml:space="preserve">krachten of ZZP’ers. </w:t>
      </w:r>
    </w:p>
    <w:tbl>
      <w:tblPr>
        <w:tblW w:w="4560" w:type="dxa"/>
        <w:tblInd w:w="-1" w:type="dxa"/>
        <w:tblCellMar>
          <w:left w:w="0" w:type="dxa"/>
          <w:right w:w="0" w:type="dxa"/>
        </w:tblCellMar>
        <w:tblLook w:val="04A0" w:firstRow="1" w:lastRow="0" w:firstColumn="1" w:lastColumn="0" w:noHBand="0" w:noVBand="1"/>
      </w:tblPr>
      <w:tblGrid>
        <w:gridCol w:w="880"/>
        <w:gridCol w:w="3680"/>
      </w:tblGrid>
      <w:tr w:rsidR="002F5DD8" w14:paraId="6CCEE30A" w14:textId="77777777" w:rsidTr="00E3705C">
        <w:trPr>
          <w:trHeight w:val="36"/>
        </w:trPr>
        <w:tc>
          <w:tcPr>
            <w:tcW w:w="880" w:type="dxa"/>
            <w:noWrap/>
            <w:tcMar>
              <w:top w:w="0" w:type="dxa"/>
              <w:left w:w="70" w:type="dxa"/>
              <w:bottom w:w="0" w:type="dxa"/>
              <w:right w:w="70" w:type="dxa"/>
            </w:tcMar>
            <w:vAlign w:val="bottom"/>
          </w:tcPr>
          <w:p w14:paraId="034CCA5E" w14:textId="0773BA3B" w:rsidR="002F5DD8" w:rsidRDefault="002F5DD8">
            <w:pPr>
              <w:rPr>
                <w:rFonts w:ascii="Segoe UI" w:hAnsi="Segoe UI" w:cs="Segoe UI"/>
                <w:b/>
                <w:bCs/>
                <w:color w:val="000000"/>
                <w:sz w:val="18"/>
                <w:szCs w:val="18"/>
              </w:rPr>
            </w:pPr>
          </w:p>
        </w:tc>
        <w:tc>
          <w:tcPr>
            <w:tcW w:w="3680" w:type="dxa"/>
            <w:noWrap/>
            <w:tcMar>
              <w:top w:w="0" w:type="dxa"/>
              <w:left w:w="70" w:type="dxa"/>
              <w:bottom w:w="0" w:type="dxa"/>
              <w:right w:w="70" w:type="dxa"/>
            </w:tcMar>
          </w:tcPr>
          <w:p w14:paraId="33FC301F" w14:textId="10863389" w:rsidR="002F5DD8" w:rsidRDefault="002F5DD8">
            <w:pPr>
              <w:rPr>
                <w:rFonts w:ascii="Times New Roman" w:hAnsi="Times New Roman"/>
                <w:sz w:val="20"/>
                <w:szCs w:val="20"/>
              </w:rPr>
            </w:pPr>
          </w:p>
        </w:tc>
      </w:tr>
      <w:tr w:rsidR="002F5DD8" w14:paraId="16E4C2E6" w14:textId="77777777" w:rsidTr="002F5DD8">
        <w:trPr>
          <w:trHeight w:val="288"/>
        </w:trPr>
        <w:tc>
          <w:tcPr>
            <w:tcW w:w="880" w:type="dxa"/>
            <w:noWrap/>
            <w:tcMar>
              <w:top w:w="0" w:type="dxa"/>
              <w:left w:w="70" w:type="dxa"/>
              <w:bottom w:w="0" w:type="dxa"/>
              <w:right w:w="70" w:type="dxa"/>
            </w:tcMar>
            <w:vAlign w:val="bottom"/>
          </w:tcPr>
          <w:p w14:paraId="57E8D5F1" w14:textId="77777777" w:rsidR="002F5DD8" w:rsidRDefault="002F5DD8">
            <w:pPr>
              <w:jc w:val="right"/>
              <w:rPr>
                <w:rFonts w:cs="Calibri"/>
                <w:b/>
                <w:bCs/>
              </w:rPr>
            </w:pPr>
          </w:p>
        </w:tc>
        <w:tc>
          <w:tcPr>
            <w:tcW w:w="3680" w:type="dxa"/>
            <w:tcMar>
              <w:top w:w="0" w:type="dxa"/>
              <w:left w:w="70" w:type="dxa"/>
              <w:bottom w:w="0" w:type="dxa"/>
              <w:right w:w="70" w:type="dxa"/>
            </w:tcMar>
          </w:tcPr>
          <w:p w14:paraId="1A645A31" w14:textId="77777777" w:rsidR="002F5DD8" w:rsidRDefault="002F5DD8">
            <w:pPr>
              <w:rPr>
                <w:rFonts w:ascii="Segoe UI" w:hAnsi="Segoe UI" w:cs="Segoe UI"/>
                <w:b/>
                <w:bCs/>
                <w:color w:val="000000"/>
                <w:sz w:val="18"/>
                <w:szCs w:val="18"/>
              </w:rPr>
            </w:pPr>
          </w:p>
        </w:tc>
      </w:tr>
    </w:tbl>
    <w:p w14:paraId="0D155A60" w14:textId="4BDA6D7F" w:rsidR="004D23A1" w:rsidRPr="008278E6" w:rsidRDefault="006806C2" w:rsidP="009E3753">
      <w:pPr>
        <w:pStyle w:val="Geenafstand"/>
        <w:ind w:left="284"/>
        <w:jc w:val="both"/>
        <w:rPr>
          <w:rFonts w:asciiTheme="minorHAnsi" w:hAnsiTheme="minorHAnsi"/>
        </w:rPr>
      </w:pPr>
      <w:r w:rsidRPr="008278E6">
        <w:rPr>
          <w:rFonts w:asciiTheme="minorHAnsi" w:hAnsiTheme="minorHAnsi"/>
          <w:b/>
        </w:rPr>
        <w:t>C</w:t>
      </w:r>
      <w:r w:rsidR="0037330A" w:rsidRPr="008278E6">
        <w:rPr>
          <w:rFonts w:asciiTheme="minorHAnsi" w:hAnsiTheme="minorHAnsi"/>
          <w:b/>
        </w:rPr>
        <w:t xml:space="preserve">ijfers </w:t>
      </w:r>
      <w:r w:rsidR="00934757" w:rsidRPr="008278E6">
        <w:rPr>
          <w:rFonts w:asciiTheme="minorHAnsi" w:hAnsiTheme="minorHAnsi"/>
        </w:rPr>
        <w:t xml:space="preserve"> </w:t>
      </w:r>
      <w:r w:rsidR="00934757" w:rsidRPr="008278E6">
        <w:rPr>
          <w:rFonts w:asciiTheme="minorHAnsi" w:hAnsiTheme="minorHAnsi"/>
          <w:b/>
        </w:rPr>
        <w:t>202</w:t>
      </w:r>
      <w:r w:rsidR="002F5DD8">
        <w:rPr>
          <w:rFonts w:asciiTheme="minorHAnsi" w:hAnsiTheme="minorHAnsi"/>
          <w:b/>
        </w:rPr>
        <w:t>3</w:t>
      </w:r>
    </w:p>
    <w:tbl>
      <w:tblPr>
        <w:tblStyle w:val="Tabelraster"/>
        <w:tblW w:w="9072" w:type="dxa"/>
        <w:tblInd w:w="392" w:type="dxa"/>
        <w:tblLook w:val="04A0" w:firstRow="1" w:lastRow="0" w:firstColumn="1" w:lastColumn="0" w:noHBand="0" w:noVBand="1"/>
      </w:tblPr>
      <w:tblGrid>
        <w:gridCol w:w="7796"/>
        <w:gridCol w:w="1276"/>
      </w:tblGrid>
      <w:tr w:rsidR="008278E6" w:rsidRPr="008278E6" w14:paraId="0D155A63" w14:textId="77777777" w:rsidTr="002E52D7">
        <w:tc>
          <w:tcPr>
            <w:tcW w:w="7796" w:type="dxa"/>
          </w:tcPr>
          <w:p w14:paraId="0D155A61" w14:textId="77777777" w:rsidR="009E3753" w:rsidRPr="008278E6" w:rsidRDefault="009E3753" w:rsidP="002E52D7">
            <w:pPr>
              <w:pStyle w:val="Geenafstand"/>
              <w:jc w:val="both"/>
              <w:rPr>
                <w:rFonts w:asciiTheme="minorHAnsi" w:hAnsiTheme="minorHAnsi"/>
                <w:b/>
              </w:rPr>
            </w:pPr>
            <w:r w:rsidRPr="008278E6">
              <w:rPr>
                <w:rFonts w:asciiTheme="minorHAnsi" w:hAnsiTheme="minorHAnsi"/>
                <w:b/>
              </w:rPr>
              <w:t>Categorieën</w:t>
            </w:r>
          </w:p>
        </w:tc>
        <w:tc>
          <w:tcPr>
            <w:tcW w:w="1276" w:type="dxa"/>
          </w:tcPr>
          <w:p w14:paraId="0D155A62" w14:textId="77777777" w:rsidR="009E3753" w:rsidRPr="008278E6" w:rsidRDefault="009E3753" w:rsidP="002E52D7">
            <w:pPr>
              <w:pStyle w:val="Geenafstand"/>
              <w:jc w:val="both"/>
              <w:rPr>
                <w:rFonts w:asciiTheme="minorHAnsi" w:hAnsiTheme="minorHAnsi"/>
                <w:b/>
              </w:rPr>
            </w:pPr>
            <w:r w:rsidRPr="008278E6">
              <w:rPr>
                <w:rFonts w:asciiTheme="minorHAnsi" w:hAnsiTheme="minorHAnsi"/>
                <w:b/>
              </w:rPr>
              <w:t>FTE</w:t>
            </w:r>
          </w:p>
        </w:tc>
      </w:tr>
      <w:tr w:rsidR="008278E6" w:rsidRPr="008278E6" w14:paraId="0D155A66" w14:textId="77777777" w:rsidTr="002E52D7">
        <w:tc>
          <w:tcPr>
            <w:tcW w:w="7796" w:type="dxa"/>
          </w:tcPr>
          <w:p w14:paraId="0D155A64" w14:textId="77777777" w:rsidR="009E3753" w:rsidRPr="008278E6" w:rsidRDefault="009E3753" w:rsidP="002E52D7">
            <w:pPr>
              <w:pStyle w:val="Geenafstand"/>
              <w:jc w:val="both"/>
              <w:rPr>
                <w:rFonts w:asciiTheme="minorHAnsi" w:hAnsiTheme="minorHAnsi"/>
              </w:rPr>
            </w:pPr>
            <w:r w:rsidRPr="008278E6">
              <w:rPr>
                <w:rFonts w:asciiTheme="minorHAnsi" w:hAnsiTheme="minorHAnsi"/>
              </w:rPr>
              <w:t>Verpleegkundigen</w:t>
            </w:r>
          </w:p>
        </w:tc>
        <w:tc>
          <w:tcPr>
            <w:tcW w:w="1276" w:type="dxa"/>
          </w:tcPr>
          <w:p w14:paraId="0D155A65" w14:textId="78C8810C" w:rsidR="009E3753" w:rsidRPr="008278E6" w:rsidRDefault="00FB461E" w:rsidP="00743DC9">
            <w:pPr>
              <w:pStyle w:val="Geenafstand"/>
              <w:jc w:val="both"/>
              <w:rPr>
                <w:rFonts w:asciiTheme="minorHAnsi" w:hAnsiTheme="minorHAnsi"/>
              </w:rPr>
            </w:pPr>
            <w:r>
              <w:rPr>
                <w:rFonts w:asciiTheme="minorHAnsi" w:hAnsiTheme="minorHAnsi"/>
              </w:rPr>
              <w:t>33,17</w:t>
            </w:r>
          </w:p>
        </w:tc>
      </w:tr>
      <w:tr w:rsidR="00676D45" w:rsidRPr="00676D45" w14:paraId="0D155A69" w14:textId="77777777" w:rsidTr="002E52D7">
        <w:tc>
          <w:tcPr>
            <w:tcW w:w="7796" w:type="dxa"/>
          </w:tcPr>
          <w:p w14:paraId="0D155A67" w14:textId="77777777" w:rsidR="009E3753" w:rsidRPr="0010591B" w:rsidRDefault="009E3753" w:rsidP="00CA4A1F">
            <w:pPr>
              <w:pStyle w:val="Geenafstand"/>
              <w:jc w:val="both"/>
              <w:rPr>
                <w:rFonts w:asciiTheme="minorHAnsi" w:hAnsiTheme="minorHAnsi"/>
              </w:rPr>
            </w:pPr>
            <w:r w:rsidRPr="0010591B">
              <w:rPr>
                <w:rFonts w:asciiTheme="minorHAnsi" w:hAnsiTheme="minorHAnsi"/>
              </w:rPr>
              <w:t>V</w:t>
            </w:r>
            <w:r w:rsidR="00CA4A1F" w:rsidRPr="0010591B">
              <w:rPr>
                <w:rFonts w:asciiTheme="minorHAnsi" w:hAnsiTheme="minorHAnsi"/>
              </w:rPr>
              <w:t>IG</w:t>
            </w:r>
          </w:p>
        </w:tc>
        <w:tc>
          <w:tcPr>
            <w:tcW w:w="1276" w:type="dxa"/>
          </w:tcPr>
          <w:p w14:paraId="0D155A68" w14:textId="32564A76" w:rsidR="009E3753" w:rsidRPr="0010591B" w:rsidRDefault="00FB461E" w:rsidP="00CA4A1F">
            <w:pPr>
              <w:pStyle w:val="Geenafstand"/>
              <w:jc w:val="both"/>
              <w:rPr>
                <w:rFonts w:asciiTheme="minorHAnsi" w:hAnsiTheme="minorHAnsi"/>
              </w:rPr>
            </w:pPr>
            <w:r>
              <w:rPr>
                <w:rFonts w:asciiTheme="minorHAnsi" w:hAnsiTheme="minorHAnsi"/>
              </w:rPr>
              <w:t>153,90</w:t>
            </w:r>
          </w:p>
        </w:tc>
      </w:tr>
      <w:tr w:rsidR="00676D45" w:rsidRPr="00676D45" w14:paraId="0D155A6C" w14:textId="77777777" w:rsidTr="002E52D7">
        <w:tc>
          <w:tcPr>
            <w:tcW w:w="7796" w:type="dxa"/>
          </w:tcPr>
          <w:p w14:paraId="0D155A6A" w14:textId="77777777" w:rsidR="009E3753" w:rsidRPr="00D33780" w:rsidRDefault="009E3753" w:rsidP="002E52D7">
            <w:pPr>
              <w:pStyle w:val="Geenafstand"/>
              <w:jc w:val="both"/>
              <w:rPr>
                <w:rFonts w:asciiTheme="minorHAnsi" w:hAnsiTheme="minorHAnsi"/>
              </w:rPr>
            </w:pPr>
            <w:r w:rsidRPr="00D33780">
              <w:rPr>
                <w:rFonts w:asciiTheme="minorHAnsi" w:hAnsiTheme="minorHAnsi"/>
              </w:rPr>
              <w:t>Helpenden</w:t>
            </w:r>
          </w:p>
        </w:tc>
        <w:tc>
          <w:tcPr>
            <w:tcW w:w="1276" w:type="dxa"/>
          </w:tcPr>
          <w:p w14:paraId="0D155A6B" w14:textId="25C8BF33" w:rsidR="009E3753" w:rsidRPr="00D33780" w:rsidRDefault="00FB461E" w:rsidP="00743DC9">
            <w:pPr>
              <w:pStyle w:val="Geenafstand"/>
              <w:jc w:val="both"/>
              <w:rPr>
                <w:rFonts w:asciiTheme="minorHAnsi" w:hAnsiTheme="minorHAnsi"/>
              </w:rPr>
            </w:pPr>
            <w:r>
              <w:rPr>
                <w:rFonts w:asciiTheme="minorHAnsi" w:hAnsiTheme="minorHAnsi"/>
              </w:rPr>
              <w:t>77,40</w:t>
            </w:r>
          </w:p>
        </w:tc>
      </w:tr>
      <w:tr w:rsidR="00676D45" w:rsidRPr="00676D45" w14:paraId="0D155A6F" w14:textId="77777777" w:rsidTr="002E52D7">
        <w:tc>
          <w:tcPr>
            <w:tcW w:w="7796" w:type="dxa"/>
          </w:tcPr>
          <w:p w14:paraId="0D155A6D" w14:textId="77777777" w:rsidR="009E3753" w:rsidRPr="00D33780" w:rsidRDefault="009E3753" w:rsidP="002E52D7">
            <w:pPr>
              <w:pStyle w:val="Geenafstand"/>
              <w:jc w:val="both"/>
              <w:rPr>
                <w:rFonts w:asciiTheme="minorHAnsi" w:hAnsiTheme="minorHAnsi"/>
              </w:rPr>
            </w:pPr>
            <w:r w:rsidRPr="00D33780">
              <w:rPr>
                <w:rFonts w:asciiTheme="minorHAnsi" w:hAnsiTheme="minorHAnsi"/>
              </w:rPr>
              <w:t>BBL zorg (Beroepsbegeleidende leerweg)</w:t>
            </w:r>
          </w:p>
        </w:tc>
        <w:tc>
          <w:tcPr>
            <w:tcW w:w="1276" w:type="dxa"/>
          </w:tcPr>
          <w:p w14:paraId="0D155A6E" w14:textId="64D9B475" w:rsidR="009E3753" w:rsidRPr="00D33780" w:rsidRDefault="00911ABF" w:rsidP="00743DC9">
            <w:pPr>
              <w:pStyle w:val="Geenafstand"/>
              <w:jc w:val="both"/>
              <w:rPr>
                <w:rFonts w:asciiTheme="minorHAnsi" w:hAnsiTheme="minorHAnsi"/>
              </w:rPr>
            </w:pPr>
            <w:r>
              <w:rPr>
                <w:rFonts w:asciiTheme="minorHAnsi" w:hAnsiTheme="minorHAnsi"/>
              </w:rPr>
              <w:t>42,63</w:t>
            </w:r>
          </w:p>
        </w:tc>
      </w:tr>
      <w:tr w:rsidR="00676D45" w:rsidRPr="00676D45" w14:paraId="0D155A72" w14:textId="77777777" w:rsidTr="002E52D7">
        <w:tc>
          <w:tcPr>
            <w:tcW w:w="7796" w:type="dxa"/>
          </w:tcPr>
          <w:p w14:paraId="0D155A70" w14:textId="77777777" w:rsidR="009E3753" w:rsidRPr="00014861" w:rsidRDefault="009E3753" w:rsidP="002E52D7">
            <w:pPr>
              <w:pStyle w:val="Geenafstand"/>
              <w:jc w:val="both"/>
              <w:rPr>
                <w:rFonts w:asciiTheme="minorHAnsi" w:hAnsiTheme="minorHAnsi"/>
              </w:rPr>
            </w:pPr>
            <w:r w:rsidRPr="00014861">
              <w:rPr>
                <w:rFonts w:asciiTheme="minorHAnsi" w:hAnsiTheme="minorHAnsi"/>
              </w:rPr>
              <w:t>Gastvrouwen/heren</w:t>
            </w:r>
          </w:p>
        </w:tc>
        <w:tc>
          <w:tcPr>
            <w:tcW w:w="1276" w:type="dxa"/>
          </w:tcPr>
          <w:p w14:paraId="0D155A71" w14:textId="6252E3AA" w:rsidR="009E3753" w:rsidRPr="00014861" w:rsidRDefault="00FB461E" w:rsidP="00743DC9">
            <w:pPr>
              <w:pStyle w:val="Geenafstand"/>
              <w:jc w:val="both"/>
              <w:rPr>
                <w:rFonts w:asciiTheme="minorHAnsi" w:hAnsiTheme="minorHAnsi"/>
              </w:rPr>
            </w:pPr>
            <w:r>
              <w:rPr>
                <w:rFonts w:asciiTheme="minorHAnsi" w:hAnsiTheme="minorHAnsi"/>
              </w:rPr>
              <w:t>32</w:t>
            </w:r>
            <w:r w:rsidR="007A7E2D">
              <w:rPr>
                <w:rFonts w:asciiTheme="minorHAnsi" w:hAnsiTheme="minorHAnsi"/>
              </w:rPr>
              <w:t>,</w:t>
            </w:r>
            <w:r>
              <w:rPr>
                <w:rFonts w:asciiTheme="minorHAnsi" w:hAnsiTheme="minorHAnsi"/>
              </w:rPr>
              <w:t>01</w:t>
            </w:r>
          </w:p>
        </w:tc>
      </w:tr>
      <w:tr w:rsidR="00676D45" w:rsidRPr="00676D45" w14:paraId="0D155A75" w14:textId="77777777" w:rsidTr="002E52D7">
        <w:tc>
          <w:tcPr>
            <w:tcW w:w="7796" w:type="dxa"/>
          </w:tcPr>
          <w:p w14:paraId="0D155A73" w14:textId="77777777" w:rsidR="009E3753" w:rsidRPr="00014861" w:rsidRDefault="009E3753" w:rsidP="002E52D7">
            <w:pPr>
              <w:pStyle w:val="Geenafstand"/>
              <w:jc w:val="both"/>
              <w:rPr>
                <w:rFonts w:asciiTheme="minorHAnsi" w:hAnsiTheme="minorHAnsi"/>
              </w:rPr>
            </w:pPr>
            <w:r w:rsidRPr="00014861">
              <w:rPr>
                <w:rFonts w:asciiTheme="minorHAnsi" w:hAnsiTheme="minorHAnsi"/>
              </w:rPr>
              <w:t>Activiteitenbegeleiding</w:t>
            </w:r>
          </w:p>
        </w:tc>
        <w:tc>
          <w:tcPr>
            <w:tcW w:w="1276" w:type="dxa"/>
          </w:tcPr>
          <w:p w14:paraId="0D155A74" w14:textId="1EE1419A" w:rsidR="009E3753" w:rsidRPr="00014861" w:rsidRDefault="00911ABF" w:rsidP="00743DC9">
            <w:pPr>
              <w:pStyle w:val="Geenafstand"/>
              <w:jc w:val="both"/>
              <w:rPr>
                <w:rFonts w:asciiTheme="minorHAnsi" w:hAnsiTheme="minorHAnsi"/>
              </w:rPr>
            </w:pPr>
            <w:r>
              <w:rPr>
                <w:rFonts w:asciiTheme="minorHAnsi" w:hAnsiTheme="minorHAnsi"/>
              </w:rPr>
              <w:t>12,78</w:t>
            </w:r>
          </w:p>
        </w:tc>
      </w:tr>
      <w:tr w:rsidR="00676D45" w:rsidRPr="00676D45" w14:paraId="0D155A78" w14:textId="77777777" w:rsidTr="002E52D7">
        <w:tc>
          <w:tcPr>
            <w:tcW w:w="7796" w:type="dxa"/>
          </w:tcPr>
          <w:p w14:paraId="0D155A76" w14:textId="77005FC2" w:rsidR="009E3753" w:rsidRPr="008B0B4E" w:rsidRDefault="009E3753" w:rsidP="002E52D7">
            <w:pPr>
              <w:pStyle w:val="Geenafstand"/>
              <w:jc w:val="both"/>
              <w:rPr>
                <w:rFonts w:asciiTheme="minorHAnsi" w:hAnsiTheme="minorHAnsi"/>
              </w:rPr>
            </w:pPr>
            <w:r w:rsidRPr="008B0B4E">
              <w:rPr>
                <w:rFonts w:asciiTheme="minorHAnsi" w:hAnsiTheme="minorHAnsi"/>
              </w:rPr>
              <w:t>Kinderdagverblijf medewerkers</w:t>
            </w:r>
            <w:r w:rsidR="00E509BB">
              <w:rPr>
                <w:rFonts w:asciiTheme="minorHAnsi" w:hAnsiTheme="minorHAnsi"/>
              </w:rPr>
              <w:t xml:space="preserve"> (stopt per 01-01-2024)</w:t>
            </w:r>
          </w:p>
        </w:tc>
        <w:tc>
          <w:tcPr>
            <w:tcW w:w="1276" w:type="dxa"/>
          </w:tcPr>
          <w:p w14:paraId="0D155A77" w14:textId="40C8E277" w:rsidR="009E3753" w:rsidRPr="008B0B4E" w:rsidRDefault="00E3705C" w:rsidP="00743DC9">
            <w:pPr>
              <w:pStyle w:val="Geenafstand"/>
              <w:jc w:val="both"/>
              <w:rPr>
                <w:rFonts w:asciiTheme="minorHAnsi" w:hAnsiTheme="minorHAnsi"/>
              </w:rPr>
            </w:pPr>
            <w:r>
              <w:rPr>
                <w:rFonts w:asciiTheme="minorHAnsi" w:hAnsiTheme="minorHAnsi"/>
              </w:rPr>
              <w:t>10,00</w:t>
            </w:r>
          </w:p>
        </w:tc>
      </w:tr>
      <w:tr w:rsidR="00676D45" w:rsidRPr="00676D45" w14:paraId="0D155A7B" w14:textId="77777777" w:rsidTr="002E52D7">
        <w:tc>
          <w:tcPr>
            <w:tcW w:w="7796" w:type="dxa"/>
          </w:tcPr>
          <w:p w14:paraId="0D155A79" w14:textId="77777777" w:rsidR="009E3753" w:rsidRPr="008B0B4E" w:rsidRDefault="009E3753" w:rsidP="002E52D7">
            <w:pPr>
              <w:pStyle w:val="Geenafstand"/>
              <w:jc w:val="both"/>
              <w:rPr>
                <w:rFonts w:asciiTheme="minorHAnsi" w:hAnsiTheme="minorHAnsi"/>
              </w:rPr>
            </w:pPr>
            <w:r w:rsidRPr="008B0B4E">
              <w:rPr>
                <w:rFonts w:asciiTheme="minorHAnsi" w:hAnsiTheme="minorHAnsi"/>
              </w:rPr>
              <w:t>(para-peri-)medische dienst</w:t>
            </w:r>
          </w:p>
        </w:tc>
        <w:tc>
          <w:tcPr>
            <w:tcW w:w="1276" w:type="dxa"/>
          </w:tcPr>
          <w:p w14:paraId="0D155A7A" w14:textId="6C5218DC" w:rsidR="009E3753" w:rsidRPr="008B0B4E" w:rsidRDefault="00E3705C" w:rsidP="00743DC9">
            <w:pPr>
              <w:pStyle w:val="Geenafstand"/>
              <w:jc w:val="both"/>
              <w:rPr>
                <w:rFonts w:asciiTheme="minorHAnsi" w:hAnsiTheme="minorHAnsi"/>
              </w:rPr>
            </w:pPr>
            <w:r>
              <w:rPr>
                <w:rFonts w:asciiTheme="minorHAnsi" w:hAnsiTheme="minorHAnsi"/>
              </w:rPr>
              <w:t>25,25</w:t>
            </w:r>
          </w:p>
        </w:tc>
      </w:tr>
      <w:tr w:rsidR="00676D45" w:rsidRPr="00676D45" w14:paraId="0D155A7E" w14:textId="77777777" w:rsidTr="002E52D7">
        <w:tc>
          <w:tcPr>
            <w:tcW w:w="7796" w:type="dxa"/>
          </w:tcPr>
          <w:p w14:paraId="0D155A7C" w14:textId="77777777" w:rsidR="009E3753" w:rsidRPr="00FC298A" w:rsidRDefault="009E3753" w:rsidP="002E52D7">
            <w:pPr>
              <w:pStyle w:val="Geenafstand"/>
              <w:jc w:val="both"/>
              <w:rPr>
                <w:rFonts w:asciiTheme="minorHAnsi" w:hAnsiTheme="minorHAnsi"/>
              </w:rPr>
            </w:pPr>
            <w:r w:rsidRPr="00FC298A">
              <w:rPr>
                <w:rFonts w:asciiTheme="minorHAnsi" w:hAnsiTheme="minorHAnsi"/>
              </w:rPr>
              <w:t>Wonen, wijken en welzijn (o.a maatschappelijk werk, casemanagers)</w:t>
            </w:r>
          </w:p>
        </w:tc>
        <w:tc>
          <w:tcPr>
            <w:tcW w:w="1276" w:type="dxa"/>
          </w:tcPr>
          <w:p w14:paraId="0D155A7D" w14:textId="5AAEC27F" w:rsidR="009E3753" w:rsidRPr="00FC298A" w:rsidRDefault="00E3705C" w:rsidP="00743DC9">
            <w:pPr>
              <w:pStyle w:val="Geenafstand"/>
              <w:jc w:val="both"/>
              <w:rPr>
                <w:rFonts w:asciiTheme="minorHAnsi" w:hAnsiTheme="minorHAnsi"/>
              </w:rPr>
            </w:pPr>
            <w:r>
              <w:rPr>
                <w:rFonts w:asciiTheme="minorHAnsi" w:hAnsiTheme="minorHAnsi"/>
              </w:rPr>
              <w:t>32,13</w:t>
            </w:r>
          </w:p>
        </w:tc>
      </w:tr>
      <w:tr w:rsidR="00676D45" w:rsidRPr="00676D45" w14:paraId="0D155A81" w14:textId="77777777" w:rsidTr="002E52D7">
        <w:tc>
          <w:tcPr>
            <w:tcW w:w="7796" w:type="dxa"/>
          </w:tcPr>
          <w:p w14:paraId="0D155A7F" w14:textId="77777777" w:rsidR="009E3753" w:rsidRPr="00FC298A" w:rsidRDefault="009E3753" w:rsidP="002E52D7">
            <w:pPr>
              <w:pStyle w:val="Geenafstand"/>
              <w:jc w:val="both"/>
              <w:rPr>
                <w:rFonts w:asciiTheme="minorHAnsi" w:hAnsiTheme="minorHAnsi"/>
              </w:rPr>
            </w:pPr>
            <w:r w:rsidRPr="00FC298A">
              <w:rPr>
                <w:rFonts w:asciiTheme="minorHAnsi" w:hAnsiTheme="minorHAnsi"/>
              </w:rPr>
              <w:t xml:space="preserve">Facilitair </w:t>
            </w:r>
          </w:p>
        </w:tc>
        <w:tc>
          <w:tcPr>
            <w:tcW w:w="1276" w:type="dxa"/>
          </w:tcPr>
          <w:p w14:paraId="0D155A80" w14:textId="259C331F" w:rsidR="009E3753" w:rsidRPr="00FC298A" w:rsidRDefault="00911ABF" w:rsidP="00743DC9">
            <w:pPr>
              <w:pStyle w:val="Geenafstand"/>
              <w:jc w:val="both"/>
              <w:rPr>
                <w:rFonts w:asciiTheme="minorHAnsi" w:hAnsiTheme="minorHAnsi"/>
              </w:rPr>
            </w:pPr>
            <w:r>
              <w:rPr>
                <w:rFonts w:asciiTheme="minorHAnsi" w:hAnsiTheme="minorHAnsi"/>
              </w:rPr>
              <w:t>86,04</w:t>
            </w:r>
          </w:p>
        </w:tc>
      </w:tr>
      <w:tr w:rsidR="00676D45" w:rsidRPr="00676D45" w14:paraId="0D155A84" w14:textId="77777777" w:rsidTr="002E52D7">
        <w:tc>
          <w:tcPr>
            <w:tcW w:w="7796" w:type="dxa"/>
          </w:tcPr>
          <w:p w14:paraId="0D155A82" w14:textId="77777777" w:rsidR="009E3753" w:rsidRPr="008F40B8" w:rsidRDefault="009E3753" w:rsidP="002E52D7">
            <w:pPr>
              <w:pStyle w:val="Geenafstand"/>
              <w:jc w:val="both"/>
              <w:rPr>
                <w:rFonts w:asciiTheme="minorHAnsi" w:hAnsiTheme="minorHAnsi"/>
              </w:rPr>
            </w:pPr>
            <w:r w:rsidRPr="008F40B8">
              <w:rPr>
                <w:rFonts w:asciiTheme="minorHAnsi" w:hAnsiTheme="minorHAnsi"/>
              </w:rPr>
              <w:t>Indirect personeel (administratie, P &amp; O,(afdelings)-managers en adviseurs)</w:t>
            </w:r>
          </w:p>
        </w:tc>
        <w:tc>
          <w:tcPr>
            <w:tcW w:w="1276" w:type="dxa"/>
          </w:tcPr>
          <w:p w14:paraId="0D155A83" w14:textId="2C6BFCC7" w:rsidR="009E3753" w:rsidRPr="008F40B8" w:rsidRDefault="00911ABF" w:rsidP="00743DC9">
            <w:pPr>
              <w:pStyle w:val="Geenafstand"/>
              <w:jc w:val="both"/>
              <w:rPr>
                <w:rFonts w:asciiTheme="minorHAnsi" w:hAnsiTheme="minorHAnsi"/>
              </w:rPr>
            </w:pPr>
            <w:r>
              <w:rPr>
                <w:rFonts w:asciiTheme="minorHAnsi" w:hAnsiTheme="minorHAnsi"/>
              </w:rPr>
              <w:t>76,88</w:t>
            </w:r>
          </w:p>
        </w:tc>
      </w:tr>
      <w:tr w:rsidR="00676D45" w:rsidRPr="00676D45" w14:paraId="0D155A87" w14:textId="77777777" w:rsidTr="002E52D7">
        <w:tc>
          <w:tcPr>
            <w:tcW w:w="7796" w:type="dxa"/>
          </w:tcPr>
          <w:p w14:paraId="0D155A85" w14:textId="77777777" w:rsidR="009E3753" w:rsidRPr="008F40B8" w:rsidRDefault="009E3753" w:rsidP="002E52D7">
            <w:pPr>
              <w:pStyle w:val="Geenafstand"/>
              <w:jc w:val="both"/>
              <w:rPr>
                <w:rFonts w:asciiTheme="minorHAnsi" w:hAnsiTheme="minorHAnsi"/>
                <w:b/>
              </w:rPr>
            </w:pPr>
            <w:r w:rsidRPr="008F40B8">
              <w:rPr>
                <w:rFonts w:asciiTheme="minorHAnsi" w:hAnsiTheme="minorHAnsi"/>
                <w:b/>
              </w:rPr>
              <w:t xml:space="preserve">Totaal </w:t>
            </w:r>
          </w:p>
        </w:tc>
        <w:tc>
          <w:tcPr>
            <w:tcW w:w="1276" w:type="dxa"/>
          </w:tcPr>
          <w:p w14:paraId="0D155A86" w14:textId="06F05F05" w:rsidR="009E3753" w:rsidRPr="008F40B8" w:rsidRDefault="00E3705C" w:rsidP="00743DC9">
            <w:pPr>
              <w:pStyle w:val="Geenafstand"/>
              <w:jc w:val="both"/>
              <w:rPr>
                <w:rFonts w:asciiTheme="minorHAnsi" w:hAnsiTheme="minorHAnsi"/>
                <w:b/>
              </w:rPr>
            </w:pPr>
            <w:r>
              <w:rPr>
                <w:rFonts w:asciiTheme="minorHAnsi" w:hAnsiTheme="minorHAnsi"/>
                <w:b/>
              </w:rPr>
              <w:t>582,19</w:t>
            </w:r>
          </w:p>
        </w:tc>
      </w:tr>
    </w:tbl>
    <w:tbl>
      <w:tblPr>
        <w:tblW w:w="12354" w:type="dxa"/>
        <w:tblInd w:w="142" w:type="dxa"/>
        <w:tblCellMar>
          <w:top w:w="15" w:type="dxa"/>
          <w:left w:w="15" w:type="dxa"/>
          <w:bottom w:w="15" w:type="dxa"/>
          <w:right w:w="15" w:type="dxa"/>
        </w:tblCellMar>
        <w:tblLook w:val="04A0" w:firstRow="1" w:lastRow="0" w:firstColumn="1" w:lastColumn="0" w:noHBand="0" w:noVBand="1"/>
      </w:tblPr>
      <w:tblGrid>
        <w:gridCol w:w="1274"/>
        <w:gridCol w:w="6750"/>
        <w:gridCol w:w="921"/>
        <w:gridCol w:w="6"/>
        <w:gridCol w:w="996"/>
        <w:gridCol w:w="1367"/>
        <w:gridCol w:w="942"/>
        <w:gridCol w:w="98"/>
      </w:tblGrid>
      <w:tr w:rsidR="009E3753" w:rsidRPr="00317E05" w14:paraId="0D155A8B" w14:textId="77777777" w:rsidTr="002E52D7">
        <w:trPr>
          <w:gridBefore w:val="1"/>
          <w:gridAfter w:val="3"/>
          <w:wBefore w:w="1274" w:type="dxa"/>
          <w:wAfter w:w="2407" w:type="dxa"/>
        </w:trPr>
        <w:tc>
          <w:tcPr>
            <w:tcW w:w="6750" w:type="dxa"/>
            <w:shd w:val="clear" w:color="auto" w:fill="auto"/>
            <w:tcMar>
              <w:top w:w="0" w:type="dxa"/>
              <w:left w:w="0" w:type="dxa"/>
              <w:bottom w:w="0" w:type="dxa"/>
              <w:right w:w="0" w:type="dxa"/>
            </w:tcMar>
            <w:vAlign w:val="center"/>
          </w:tcPr>
          <w:p w14:paraId="0D155A88" w14:textId="77777777" w:rsidR="009E3753" w:rsidRPr="00494000" w:rsidRDefault="009E3753" w:rsidP="002E52D7">
            <w:pPr>
              <w:pStyle w:val="Geenafstand"/>
              <w:ind w:left="-671"/>
            </w:pPr>
          </w:p>
        </w:tc>
        <w:tc>
          <w:tcPr>
            <w:tcW w:w="921" w:type="dxa"/>
            <w:shd w:val="clear" w:color="auto" w:fill="auto"/>
            <w:tcMar>
              <w:top w:w="0" w:type="dxa"/>
              <w:left w:w="0" w:type="dxa"/>
              <w:bottom w:w="0" w:type="dxa"/>
              <w:right w:w="0" w:type="dxa"/>
            </w:tcMar>
            <w:vAlign w:val="center"/>
          </w:tcPr>
          <w:p w14:paraId="0D155A89" w14:textId="77777777" w:rsidR="009E3753" w:rsidRPr="00317E05" w:rsidRDefault="009E3753" w:rsidP="002E52D7">
            <w:pPr>
              <w:jc w:val="both"/>
              <w:rPr>
                <w:rFonts w:eastAsia="Times New Roman" w:cs="Helvetica"/>
              </w:rPr>
            </w:pPr>
          </w:p>
        </w:tc>
        <w:tc>
          <w:tcPr>
            <w:tcW w:w="1002" w:type="dxa"/>
            <w:gridSpan w:val="2"/>
            <w:shd w:val="clear" w:color="auto" w:fill="auto"/>
            <w:tcMar>
              <w:top w:w="0" w:type="dxa"/>
              <w:left w:w="0" w:type="dxa"/>
              <w:bottom w:w="0" w:type="dxa"/>
              <w:right w:w="0" w:type="dxa"/>
            </w:tcMar>
            <w:vAlign w:val="center"/>
          </w:tcPr>
          <w:p w14:paraId="0D155A8A" w14:textId="77777777" w:rsidR="009E3753" w:rsidRPr="00317E05" w:rsidRDefault="009E3753" w:rsidP="002E52D7">
            <w:pPr>
              <w:jc w:val="both"/>
              <w:rPr>
                <w:rFonts w:eastAsia="Times New Roman" w:cs="Helvetica"/>
              </w:rPr>
            </w:pPr>
          </w:p>
        </w:tc>
      </w:tr>
      <w:tr w:rsidR="009E3753" w:rsidRPr="00317E05" w14:paraId="0D155A90" w14:textId="77777777" w:rsidTr="002E52D7">
        <w:tc>
          <w:tcPr>
            <w:tcW w:w="8951" w:type="dxa"/>
            <w:gridSpan w:val="4"/>
            <w:shd w:val="clear" w:color="auto" w:fill="auto"/>
            <w:tcMar>
              <w:top w:w="0" w:type="dxa"/>
              <w:left w:w="0" w:type="dxa"/>
              <w:bottom w:w="0" w:type="dxa"/>
              <w:right w:w="0" w:type="dxa"/>
            </w:tcMar>
            <w:vAlign w:val="center"/>
            <w:hideMark/>
          </w:tcPr>
          <w:p w14:paraId="0D155A8C" w14:textId="77777777" w:rsidR="009E3753" w:rsidRPr="00AA1274" w:rsidRDefault="009E3753" w:rsidP="002E52D7">
            <w:pPr>
              <w:jc w:val="both"/>
            </w:pPr>
            <w:r>
              <w:rPr>
                <w:rFonts w:asciiTheme="minorHAnsi" w:eastAsia="Times New Roman" w:hAnsiTheme="minorHAnsi" w:cs="Helvetica"/>
              </w:rPr>
              <w:t xml:space="preserve">          </w:t>
            </w:r>
          </w:p>
        </w:tc>
        <w:tc>
          <w:tcPr>
            <w:tcW w:w="2363" w:type="dxa"/>
            <w:gridSpan w:val="2"/>
            <w:shd w:val="clear" w:color="auto" w:fill="auto"/>
            <w:tcMar>
              <w:top w:w="0" w:type="dxa"/>
              <w:left w:w="0" w:type="dxa"/>
              <w:bottom w:w="0" w:type="dxa"/>
              <w:right w:w="0" w:type="dxa"/>
            </w:tcMar>
            <w:vAlign w:val="center"/>
            <w:hideMark/>
          </w:tcPr>
          <w:p w14:paraId="0D155A8D" w14:textId="77777777" w:rsidR="009E3753" w:rsidRPr="00250DFC" w:rsidRDefault="009E3753" w:rsidP="002E52D7">
            <w:pPr>
              <w:pStyle w:val="Geenafstand"/>
              <w:rPr>
                <w:lang w:eastAsia="nl-NL"/>
              </w:rPr>
            </w:pPr>
          </w:p>
        </w:tc>
        <w:tc>
          <w:tcPr>
            <w:tcW w:w="942" w:type="dxa"/>
            <w:shd w:val="clear" w:color="auto" w:fill="auto"/>
            <w:tcMar>
              <w:top w:w="0" w:type="dxa"/>
              <w:left w:w="0" w:type="dxa"/>
              <w:bottom w:w="0" w:type="dxa"/>
              <w:right w:w="0" w:type="dxa"/>
            </w:tcMar>
            <w:vAlign w:val="center"/>
            <w:hideMark/>
          </w:tcPr>
          <w:p w14:paraId="0D155A8E" w14:textId="1B5EE029" w:rsidR="009E3753" w:rsidRPr="00317E05" w:rsidRDefault="009E3753" w:rsidP="002E52D7">
            <w:pPr>
              <w:jc w:val="both"/>
              <w:rPr>
                <w:rFonts w:asciiTheme="minorHAnsi" w:eastAsia="Times New Roman" w:hAnsiTheme="minorHAnsi" w:cs="Helvetica"/>
              </w:rPr>
            </w:pPr>
          </w:p>
        </w:tc>
        <w:tc>
          <w:tcPr>
            <w:tcW w:w="98" w:type="dxa"/>
            <w:shd w:val="clear" w:color="auto" w:fill="auto"/>
            <w:tcMar>
              <w:top w:w="0" w:type="dxa"/>
              <w:left w:w="0" w:type="dxa"/>
              <w:bottom w:w="0" w:type="dxa"/>
              <w:right w:w="0" w:type="dxa"/>
            </w:tcMar>
            <w:vAlign w:val="center"/>
            <w:hideMark/>
          </w:tcPr>
          <w:p w14:paraId="0D155A8F" w14:textId="77777777" w:rsidR="009E3753" w:rsidRPr="00317E05" w:rsidRDefault="009E3753" w:rsidP="002E52D7">
            <w:pPr>
              <w:jc w:val="both"/>
              <w:rPr>
                <w:rFonts w:asciiTheme="minorHAnsi" w:eastAsia="Times New Roman" w:hAnsiTheme="minorHAnsi" w:cs="Helvetica"/>
              </w:rPr>
            </w:pPr>
          </w:p>
        </w:tc>
      </w:tr>
      <w:tr w:rsidR="009E3753" w:rsidRPr="007224A4" w14:paraId="0D155A97" w14:textId="77777777" w:rsidTr="002E52D7">
        <w:tc>
          <w:tcPr>
            <w:tcW w:w="8951" w:type="dxa"/>
            <w:gridSpan w:val="4"/>
            <w:shd w:val="clear" w:color="auto" w:fill="auto"/>
            <w:tcMar>
              <w:top w:w="0" w:type="dxa"/>
              <w:left w:w="0" w:type="dxa"/>
              <w:bottom w:w="0" w:type="dxa"/>
              <w:right w:w="0" w:type="dxa"/>
            </w:tcMar>
            <w:vAlign w:val="center"/>
          </w:tcPr>
          <w:p w14:paraId="0D155A91" w14:textId="77777777" w:rsidR="009E3753" w:rsidRDefault="009E3753" w:rsidP="002E52D7">
            <w:pPr>
              <w:pStyle w:val="Geenafstand"/>
              <w:jc w:val="both"/>
              <w:rPr>
                <w:rFonts w:ascii="Calibri" w:hAnsi="Calibri"/>
                <w:b/>
                <w:lang w:eastAsia="nl-NL"/>
              </w:rPr>
            </w:pPr>
            <w:r>
              <w:rPr>
                <w:rFonts w:ascii="Calibri" w:hAnsi="Calibri"/>
                <w:b/>
                <w:lang w:eastAsia="nl-NL"/>
              </w:rPr>
              <w:t>1.3 V</w:t>
            </w:r>
            <w:r w:rsidRPr="007224A4">
              <w:rPr>
                <w:rFonts w:ascii="Calibri" w:hAnsi="Calibri"/>
                <w:b/>
                <w:lang w:eastAsia="nl-NL"/>
              </w:rPr>
              <w:t>rijwilligers</w:t>
            </w:r>
          </w:p>
          <w:p w14:paraId="0D155A92" w14:textId="77777777" w:rsidR="009E3753" w:rsidRDefault="009E3753" w:rsidP="002E52D7">
            <w:pPr>
              <w:pStyle w:val="Geenafstand"/>
              <w:jc w:val="both"/>
              <w:rPr>
                <w:rFonts w:ascii="Calibri" w:hAnsi="Calibri"/>
                <w:lang w:eastAsia="nl-NL"/>
              </w:rPr>
            </w:pPr>
            <w:r w:rsidRPr="001A551D">
              <w:rPr>
                <w:rFonts w:ascii="Calibri" w:hAnsi="Calibri"/>
                <w:lang w:eastAsia="nl-NL"/>
              </w:rPr>
              <w:t xml:space="preserve">Het Spectrum </w:t>
            </w:r>
            <w:r>
              <w:rPr>
                <w:rFonts w:ascii="Calibri" w:hAnsi="Calibri"/>
                <w:lang w:eastAsia="nl-NL"/>
              </w:rPr>
              <w:t>maakt gebruikt van een groot aantal vrijwilligers waar we heel blij mee zijn. H</w:t>
            </w:r>
            <w:r w:rsidRPr="001A551D">
              <w:rPr>
                <w:rFonts w:ascii="Calibri" w:hAnsi="Calibri"/>
                <w:lang w:eastAsia="nl-NL"/>
              </w:rPr>
              <w:t xml:space="preserve">et </w:t>
            </w:r>
            <w:r>
              <w:rPr>
                <w:rFonts w:ascii="Calibri" w:hAnsi="Calibri"/>
                <w:lang w:eastAsia="nl-NL"/>
              </w:rPr>
              <w:t xml:space="preserve">is </w:t>
            </w:r>
            <w:r w:rsidRPr="001A551D">
              <w:rPr>
                <w:rFonts w:ascii="Calibri" w:hAnsi="Calibri"/>
                <w:lang w:eastAsia="nl-NL"/>
              </w:rPr>
              <w:t xml:space="preserve">mogelijk op zeer divers vlak vrijwilligerswerk te verrichten. </w:t>
            </w:r>
          </w:p>
          <w:p w14:paraId="0D155A93" w14:textId="77777777" w:rsidR="009E3753" w:rsidRPr="007224A4" w:rsidRDefault="009E3753" w:rsidP="002E52D7">
            <w:pPr>
              <w:pStyle w:val="Geenafstand"/>
              <w:jc w:val="both"/>
              <w:rPr>
                <w:rFonts w:ascii="Calibri" w:hAnsi="Calibri"/>
                <w:b/>
                <w:lang w:eastAsia="nl-NL"/>
              </w:rPr>
            </w:pPr>
          </w:p>
        </w:tc>
        <w:tc>
          <w:tcPr>
            <w:tcW w:w="2363" w:type="dxa"/>
            <w:gridSpan w:val="2"/>
            <w:shd w:val="clear" w:color="auto" w:fill="auto"/>
            <w:tcMar>
              <w:top w:w="0" w:type="dxa"/>
              <w:left w:w="0" w:type="dxa"/>
              <w:bottom w:w="0" w:type="dxa"/>
              <w:right w:w="0" w:type="dxa"/>
            </w:tcMar>
            <w:vAlign w:val="center"/>
          </w:tcPr>
          <w:p w14:paraId="0D155A94" w14:textId="77777777" w:rsidR="009E3753" w:rsidRPr="007224A4" w:rsidRDefault="009E3753" w:rsidP="002E52D7">
            <w:pPr>
              <w:jc w:val="both"/>
              <w:rPr>
                <w:rFonts w:eastAsia="Times New Roman" w:cs="Helvetica"/>
                <w:b/>
              </w:rPr>
            </w:pPr>
          </w:p>
        </w:tc>
        <w:tc>
          <w:tcPr>
            <w:tcW w:w="942" w:type="dxa"/>
            <w:shd w:val="clear" w:color="auto" w:fill="auto"/>
            <w:tcMar>
              <w:top w:w="0" w:type="dxa"/>
              <w:left w:w="0" w:type="dxa"/>
              <w:bottom w:w="0" w:type="dxa"/>
              <w:right w:w="0" w:type="dxa"/>
            </w:tcMar>
            <w:vAlign w:val="center"/>
          </w:tcPr>
          <w:p w14:paraId="0D155A95" w14:textId="77777777" w:rsidR="009E3753" w:rsidRPr="007224A4" w:rsidRDefault="009E3753" w:rsidP="002E52D7">
            <w:pPr>
              <w:jc w:val="both"/>
              <w:rPr>
                <w:rFonts w:eastAsia="Times New Roman" w:cs="Helvetica"/>
                <w:b/>
              </w:rPr>
            </w:pPr>
          </w:p>
        </w:tc>
        <w:tc>
          <w:tcPr>
            <w:tcW w:w="98" w:type="dxa"/>
            <w:shd w:val="clear" w:color="auto" w:fill="auto"/>
            <w:tcMar>
              <w:top w:w="0" w:type="dxa"/>
              <w:left w:w="0" w:type="dxa"/>
              <w:bottom w:w="0" w:type="dxa"/>
              <w:right w:w="0" w:type="dxa"/>
            </w:tcMar>
            <w:vAlign w:val="center"/>
          </w:tcPr>
          <w:p w14:paraId="0D155A96" w14:textId="77777777" w:rsidR="009E3753" w:rsidRPr="007224A4" w:rsidRDefault="009E3753" w:rsidP="002E52D7">
            <w:pPr>
              <w:jc w:val="both"/>
              <w:rPr>
                <w:rFonts w:eastAsia="Times New Roman" w:cs="Helvetica"/>
                <w:b/>
              </w:rPr>
            </w:pPr>
          </w:p>
        </w:tc>
      </w:tr>
    </w:tbl>
    <w:p w14:paraId="0D155A98" w14:textId="77777777" w:rsidR="00716933" w:rsidRDefault="00716933" w:rsidP="009E3753">
      <w:pPr>
        <w:spacing w:after="200" w:line="276" w:lineRule="auto"/>
        <w:rPr>
          <w:rFonts w:asciiTheme="minorHAnsi" w:hAnsiTheme="minorHAnsi"/>
          <w:b/>
          <w:sz w:val="28"/>
          <w:szCs w:val="28"/>
        </w:rPr>
      </w:pPr>
    </w:p>
    <w:p w14:paraId="0D155A99" w14:textId="77777777" w:rsidR="00716933" w:rsidRDefault="00716933" w:rsidP="00716933">
      <w:pPr>
        <w:spacing w:after="200" w:line="276" w:lineRule="auto"/>
        <w:rPr>
          <w:rFonts w:asciiTheme="minorHAnsi" w:hAnsiTheme="minorHAnsi"/>
          <w:b/>
        </w:rPr>
      </w:pPr>
    </w:p>
    <w:p w14:paraId="0D155A9A" w14:textId="77777777" w:rsidR="00716933" w:rsidRPr="00716933" w:rsidRDefault="00716933" w:rsidP="00716933">
      <w:pPr>
        <w:spacing w:after="200" w:line="276" w:lineRule="auto"/>
        <w:rPr>
          <w:rFonts w:asciiTheme="minorHAnsi" w:hAnsiTheme="minorHAnsi"/>
          <w:b/>
        </w:rPr>
        <w:sectPr w:rsidR="00716933" w:rsidRPr="00716933" w:rsidSect="000B3699">
          <w:pgSz w:w="11906" w:h="16838"/>
          <w:pgMar w:top="1417" w:right="1417" w:bottom="1417" w:left="1417" w:header="708" w:footer="708" w:gutter="0"/>
          <w:cols w:space="708"/>
          <w:docGrid w:linePitch="360"/>
        </w:sectPr>
      </w:pPr>
    </w:p>
    <w:p w14:paraId="668CEB41" w14:textId="7C6A0909" w:rsidR="002010CB" w:rsidRPr="006668D0" w:rsidRDefault="006668D0" w:rsidP="00A57FB6">
      <w:pPr>
        <w:shd w:val="clear" w:color="auto" w:fill="FBD4B4" w:themeFill="accent6" w:themeFillTint="66"/>
        <w:ind w:left="-426" w:firstLine="708"/>
        <w:jc w:val="both"/>
        <w:rPr>
          <w:rFonts w:eastAsia="Calibri"/>
          <w:b/>
          <w:bCs/>
          <w:sz w:val="24"/>
          <w:szCs w:val="24"/>
        </w:rPr>
      </w:pPr>
      <w:r w:rsidRPr="006668D0">
        <w:rPr>
          <w:rFonts w:eastAsia="Calibri"/>
          <w:b/>
          <w:bCs/>
          <w:sz w:val="24"/>
          <w:szCs w:val="24"/>
        </w:rPr>
        <w:lastRenderedPageBreak/>
        <w:t>Hoofdstuk 2 kwaliteit en veiligheid</w:t>
      </w:r>
    </w:p>
    <w:p w14:paraId="58FF1E51" w14:textId="464D8A41" w:rsidR="002010CB" w:rsidRDefault="002010CB"/>
    <w:tbl>
      <w:tblPr>
        <w:tblStyle w:val="Tabelraster"/>
        <w:tblW w:w="0" w:type="auto"/>
        <w:tblLayout w:type="fixed"/>
        <w:tblLook w:val="04A0" w:firstRow="1" w:lastRow="0" w:firstColumn="1" w:lastColumn="0" w:noHBand="0" w:noVBand="1"/>
      </w:tblPr>
      <w:tblGrid>
        <w:gridCol w:w="3217"/>
        <w:gridCol w:w="5719"/>
        <w:gridCol w:w="5100"/>
      </w:tblGrid>
      <w:tr w:rsidR="002010CB" w14:paraId="681F9D6C" w14:textId="77777777" w:rsidTr="00A258F2">
        <w:trPr>
          <w:trHeight w:val="420"/>
          <w:tblHeader/>
        </w:trPr>
        <w:tc>
          <w:tcPr>
            <w:tcW w:w="32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68B8C99" w14:textId="1EA3DD80" w:rsidR="002010CB" w:rsidRDefault="002010CB" w:rsidP="00A57FB6">
            <w:pPr>
              <w:jc w:val="both"/>
              <w:rPr>
                <w:rFonts w:eastAsia="Calibri" w:cs="Calibri"/>
                <w:b/>
                <w:bCs/>
                <w:sz w:val="24"/>
                <w:szCs w:val="24"/>
              </w:rPr>
            </w:pPr>
            <w:r w:rsidRPr="002010CB">
              <w:rPr>
                <w:rFonts w:eastAsia="Calibri" w:cs="Calibri"/>
                <w:b/>
                <w:bCs/>
                <w:sz w:val="24"/>
                <w:szCs w:val="24"/>
              </w:rPr>
              <w:t>Onderwerp</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85EBC45" w14:textId="1BB557DC" w:rsidR="002010CB" w:rsidRDefault="002010CB" w:rsidP="002010CB">
            <w:pPr>
              <w:jc w:val="both"/>
              <w:rPr>
                <w:rFonts w:eastAsia="Calibri"/>
                <w:b/>
                <w:bCs/>
                <w:color w:val="000000" w:themeColor="text1"/>
              </w:rPr>
            </w:pPr>
            <w:r w:rsidRPr="002010CB">
              <w:rPr>
                <w:rFonts w:eastAsia="Calibri" w:cs="Calibri"/>
                <w:b/>
                <w:bCs/>
                <w:color w:val="000000" w:themeColor="text1"/>
                <w:sz w:val="24"/>
                <w:szCs w:val="24"/>
              </w:rPr>
              <w:t>Evaluatie gerealiseerd in 202</w:t>
            </w:r>
            <w:r w:rsidR="00E74067">
              <w:rPr>
                <w:rFonts w:eastAsia="Calibri" w:cs="Calibri"/>
                <w:b/>
                <w:bCs/>
                <w:color w:val="000000" w:themeColor="text1"/>
                <w:sz w:val="24"/>
                <w:szCs w:val="24"/>
              </w:rPr>
              <w:t>3</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E99F8F1" w14:textId="3605D686" w:rsidR="002010CB" w:rsidRDefault="002010CB" w:rsidP="002010CB">
            <w:pPr>
              <w:jc w:val="both"/>
              <w:rPr>
                <w:rFonts w:eastAsia="Calibri" w:cs="Calibri"/>
                <w:b/>
                <w:bCs/>
                <w:color w:val="000000" w:themeColor="text1"/>
                <w:sz w:val="24"/>
                <w:szCs w:val="24"/>
              </w:rPr>
            </w:pPr>
            <w:r w:rsidRPr="002010CB">
              <w:rPr>
                <w:rFonts w:eastAsia="Calibri" w:cs="Calibri"/>
                <w:b/>
                <w:bCs/>
                <w:color w:val="000000" w:themeColor="text1"/>
                <w:sz w:val="24"/>
                <w:szCs w:val="24"/>
              </w:rPr>
              <w:t>Actie</w:t>
            </w:r>
            <w:r w:rsidR="0079751C">
              <w:rPr>
                <w:rFonts w:eastAsia="Calibri" w:cs="Calibri"/>
                <w:b/>
                <w:bCs/>
                <w:color w:val="000000" w:themeColor="text1"/>
                <w:sz w:val="24"/>
                <w:szCs w:val="24"/>
              </w:rPr>
              <w:t>s</w:t>
            </w:r>
            <w:r w:rsidRPr="002010CB">
              <w:rPr>
                <w:rFonts w:eastAsia="Calibri" w:cs="Calibri"/>
                <w:b/>
                <w:bCs/>
                <w:color w:val="000000" w:themeColor="text1"/>
                <w:sz w:val="24"/>
                <w:szCs w:val="24"/>
              </w:rPr>
              <w:t xml:space="preserve"> 202</w:t>
            </w:r>
            <w:r w:rsidR="00870A44">
              <w:rPr>
                <w:rFonts w:eastAsia="Calibri" w:cs="Calibri"/>
                <w:b/>
                <w:bCs/>
                <w:color w:val="000000" w:themeColor="text1"/>
                <w:sz w:val="24"/>
                <w:szCs w:val="24"/>
              </w:rPr>
              <w:t>4</w:t>
            </w:r>
          </w:p>
        </w:tc>
      </w:tr>
      <w:tr w:rsidR="002010CB" w14:paraId="043649BB" w14:textId="77777777" w:rsidTr="42A78445">
        <w:trPr>
          <w:trHeight w:val="585"/>
        </w:trPr>
        <w:tc>
          <w:tcPr>
            <w:tcW w:w="3217" w:type="dxa"/>
            <w:tcBorders>
              <w:top w:val="single" w:sz="8" w:space="0" w:color="auto"/>
              <w:left w:val="single" w:sz="8" w:space="0" w:color="auto"/>
              <w:bottom w:val="single" w:sz="8" w:space="0" w:color="auto"/>
              <w:right w:val="single" w:sz="8" w:space="0" w:color="auto"/>
            </w:tcBorders>
          </w:tcPr>
          <w:p w14:paraId="0467DD7B" w14:textId="466B1743" w:rsidR="002010CB" w:rsidRDefault="00BC2D67" w:rsidP="002010CB">
            <w:pPr>
              <w:jc w:val="both"/>
              <w:rPr>
                <w:rFonts w:eastAsia="Calibri"/>
              </w:rPr>
            </w:pPr>
            <w:r>
              <w:rPr>
                <w:rFonts w:eastAsia="Calibri"/>
              </w:rPr>
              <w:t xml:space="preserve">2.0 </w:t>
            </w:r>
            <w:r w:rsidR="00CA205E">
              <w:rPr>
                <w:rFonts w:eastAsia="Calibri"/>
              </w:rPr>
              <w:t>Waardigheid &amp; Trots</w:t>
            </w:r>
            <w:r w:rsidR="003E07F7">
              <w:rPr>
                <w:rFonts w:eastAsia="Calibri"/>
              </w:rPr>
              <w:t xml:space="preserve"> op </w:t>
            </w:r>
            <w:r w:rsidR="00C03EFA">
              <w:rPr>
                <w:rFonts w:eastAsia="Calibri"/>
              </w:rPr>
              <w:t>locatie</w:t>
            </w:r>
            <w:r w:rsidR="003E07F7">
              <w:rPr>
                <w:rFonts w:eastAsia="Calibri"/>
              </w:rPr>
              <w:t xml:space="preserve"> </w:t>
            </w:r>
            <w:r w:rsidR="00AD4BB0">
              <w:rPr>
                <w:rFonts w:eastAsia="Calibri"/>
              </w:rPr>
              <w:t>c</w:t>
            </w:r>
            <w:r w:rsidR="003E07F7">
              <w:rPr>
                <w:rFonts w:eastAsia="Calibri"/>
              </w:rPr>
              <w:t>oaches</w:t>
            </w:r>
          </w:p>
        </w:tc>
        <w:tc>
          <w:tcPr>
            <w:tcW w:w="5719" w:type="dxa"/>
            <w:tcBorders>
              <w:top w:val="single" w:sz="8" w:space="0" w:color="auto"/>
              <w:left w:val="single" w:sz="8" w:space="0" w:color="auto"/>
              <w:bottom w:val="single" w:sz="8" w:space="0" w:color="auto"/>
              <w:right w:val="single" w:sz="8" w:space="0" w:color="auto"/>
            </w:tcBorders>
          </w:tcPr>
          <w:p w14:paraId="71987094" w14:textId="031BB7F2" w:rsidR="007659A7" w:rsidRDefault="00D45AF4" w:rsidP="001179EC">
            <w:pPr>
              <w:pStyle w:val="Geenafstand"/>
              <w:jc w:val="both"/>
              <w:rPr>
                <w:rFonts w:eastAsia="Calibri"/>
              </w:rPr>
            </w:pPr>
            <w:r w:rsidRPr="0015526A">
              <w:rPr>
                <w:rFonts w:asciiTheme="minorHAnsi" w:hAnsiTheme="minorHAnsi"/>
                <w:sz w:val="22"/>
                <w:szCs w:val="22"/>
              </w:rPr>
              <w:t xml:space="preserve">In </w:t>
            </w:r>
            <w:r w:rsidR="00A01F65" w:rsidRPr="0015526A">
              <w:rPr>
                <w:rFonts w:asciiTheme="minorHAnsi" w:hAnsiTheme="minorHAnsi"/>
                <w:sz w:val="22"/>
                <w:szCs w:val="22"/>
              </w:rPr>
              <w:t xml:space="preserve">maart </w:t>
            </w:r>
            <w:r w:rsidRPr="0015526A">
              <w:rPr>
                <w:rFonts w:asciiTheme="minorHAnsi" w:hAnsiTheme="minorHAnsi"/>
                <w:sz w:val="22"/>
                <w:szCs w:val="22"/>
              </w:rPr>
              <w:t xml:space="preserve">2023 is </w:t>
            </w:r>
            <w:r w:rsidR="00A01F65" w:rsidRPr="0015526A">
              <w:rPr>
                <w:rFonts w:asciiTheme="minorHAnsi" w:hAnsiTheme="minorHAnsi"/>
                <w:sz w:val="22"/>
                <w:szCs w:val="22"/>
              </w:rPr>
              <w:t>de</w:t>
            </w:r>
            <w:r w:rsidRPr="0015526A">
              <w:rPr>
                <w:rFonts w:asciiTheme="minorHAnsi" w:hAnsiTheme="minorHAnsi"/>
                <w:sz w:val="22"/>
                <w:szCs w:val="22"/>
              </w:rPr>
              <w:t xml:space="preserve"> herhaalscan uitgevoerd ter afronding van de inzet van de primair proces coaches Waardigheid en Trots op locatie. Op bijna alle onderdelen van het kwaliteitskader zijn de scores van “oranje” naar “geel” gegaan. Dit betekent dat we in ontwikkeling zijn, stappen hebben gemaakt, maar dat het proces nog niet klaar is.</w:t>
            </w:r>
            <w:r w:rsidR="001179EC">
              <w:rPr>
                <w:rFonts w:asciiTheme="minorHAnsi" w:hAnsiTheme="minorHAnsi"/>
                <w:sz w:val="22"/>
                <w:szCs w:val="22"/>
              </w:rPr>
              <w:t xml:space="preserve"> </w:t>
            </w:r>
            <w:r w:rsidR="003F1AB1" w:rsidRPr="0015526A">
              <w:rPr>
                <w:rFonts w:asciiTheme="minorHAnsi" w:hAnsiTheme="minorHAnsi"/>
                <w:sz w:val="22"/>
                <w:szCs w:val="22"/>
              </w:rPr>
              <w:t>De inzet van de WOL coaches is gestopt eind juni 2023</w:t>
            </w:r>
            <w:r w:rsidR="001179EC">
              <w:rPr>
                <w:rFonts w:asciiTheme="minorHAnsi" w:hAnsiTheme="minorHAnsi"/>
                <w:sz w:val="22"/>
                <w:szCs w:val="22"/>
              </w:rPr>
              <w:t>.</w:t>
            </w:r>
          </w:p>
        </w:tc>
        <w:tc>
          <w:tcPr>
            <w:tcW w:w="5100" w:type="dxa"/>
            <w:tcBorders>
              <w:top w:val="single" w:sz="8" w:space="0" w:color="auto"/>
              <w:left w:val="single" w:sz="8" w:space="0" w:color="auto"/>
              <w:bottom w:val="single" w:sz="8" w:space="0" w:color="auto"/>
              <w:right w:val="single" w:sz="8" w:space="0" w:color="auto"/>
            </w:tcBorders>
          </w:tcPr>
          <w:p w14:paraId="65A2F7E0" w14:textId="0970A999" w:rsidR="002010CB" w:rsidRDefault="00172521" w:rsidP="00172521">
            <w:pPr>
              <w:jc w:val="both"/>
              <w:rPr>
                <w:rFonts w:asciiTheme="minorHAnsi" w:hAnsiTheme="minorHAnsi"/>
              </w:rPr>
            </w:pPr>
            <w:r>
              <w:rPr>
                <w:rFonts w:asciiTheme="minorHAnsi" w:hAnsiTheme="minorHAnsi"/>
              </w:rPr>
              <w:t xml:space="preserve">Ook voor </w:t>
            </w:r>
            <w:r w:rsidR="00D20D5D">
              <w:rPr>
                <w:rFonts w:asciiTheme="minorHAnsi" w:hAnsiTheme="minorHAnsi"/>
              </w:rPr>
              <w:t>2024</w:t>
            </w:r>
            <w:r>
              <w:rPr>
                <w:rFonts w:asciiTheme="minorHAnsi" w:hAnsiTheme="minorHAnsi"/>
              </w:rPr>
              <w:t xml:space="preserve"> jaar zetten we weer op diverse onderdelen in om de kwaliteit van zorg verder te borgen en continu te verbeteren</w:t>
            </w:r>
            <w:r w:rsidR="001179EC">
              <w:rPr>
                <w:rFonts w:asciiTheme="minorHAnsi" w:hAnsiTheme="minorHAnsi"/>
              </w:rPr>
              <w:t>. Zie ook bij persoonsgerichte zorg</w:t>
            </w:r>
            <w:r w:rsidR="00755DDE">
              <w:rPr>
                <w:rFonts w:asciiTheme="minorHAnsi" w:hAnsiTheme="minorHAnsi"/>
              </w:rPr>
              <w:t>;</w:t>
            </w:r>
            <w:r w:rsidR="000D10C0">
              <w:rPr>
                <w:rFonts w:asciiTheme="minorHAnsi" w:hAnsiTheme="minorHAnsi"/>
              </w:rPr>
              <w:t xml:space="preserve"> </w:t>
            </w:r>
            <w:r w:rsidR="0054353F">
              <w:rPr>
                <w:rFonts w:asciiTheme="minorHAnsi" w:hAnsiTheme="minorHAnsi"/>
              </w:rPr>
              <w:t xml:space="preserve">het traject VIG in positie en </w:t>
            </w:r>
            <w:r w:rsidR="00755DDE">
              <w:rPr>
                <w:rFonts w:asciiTheme="minorHAnsi" w:hAnsiTheme="minorHAnsi"/>
              </w:rPr>
              <w:t xml:space="preserve">de </w:t>
            </w:r>
            <w:r w:rsidR="000D10C0">
              <w:rPr>
                <w:rFonts w:asciiTheme="minorHAnsi" w:hAnsiTheme="minorHAnsi"/>
              </w:rPr>
              <w:t>inzet van de kwaliteitsverpleegkundigen.</w:t>
            </w:r>
          </w:p>
          <w:p w14:paraId="46C0CB07" w14:textId="77777777" w:rsidR="00051D7A" w:rsidRDefault="00051D7A" w:rsidP="00172521">
            <w:pPr>
              <w:jc w:val="both"/>
              <w:rPr>
                <w:rFonts w:asciiTheme="minorHAnsi" w:hAnsiTheme="minorHAnsi"/>
              </w:rPr>
            </w:pPr>
          </w:p>
          <w:p w14:paraId="317A0C7A" w14:textId="22A5461D" w:rsidR="00051D7A" w:rsidRDefault="00051D7A" w:rsidP="00E77B7A">
            <w:pPr>
              <w:pStyle w:val="Geenafstand"/>
              <w:ind w:left="284"/>
              <w:jc w:val="both"/>
              <w:rPr>
                <w:rFonts w:eastAsia="Calibri"/>
              </w:rPr>
            </w:pPr>
          </w:p>
        </w:tc>
      </w:tr>
      <w:tr w:rsidR="007659A7" w14:paraId="20F5911D" w14:textId="77777777" w:rsidTr="42A78445">
        <w:trPr>
          <w:trHeight w:val="585"/>
        </w:trPr>
        <w:tc>
          <w:tcPr>
            <w:tcW w:w="3217" w:type="dxa"/>
            <w:tcBorders>
              <w:top w:val="single" w:sz="8" w:space="0" w:color="auto"/>
              <w:left w:val="single" w:sz="8" w:space="0" w:color="auto"/>
              <w:bottom w:val="single" w:sz="8" w:space="0" w:color="auto"/>
              <w:right w:val="single" w:sz="8" w:space="0" w:color="auto"/>
            </w:tcBorders>
          </w:tcPr>
          <w:p w14:paraId="7325C94B" w14:textId="1F2004E9" w:rsidR="007659A7" w:rsidRDefault="008F31F9" w:rsidP="002010CB">
            <w:pPr>
              <w:jc w:val="both"/>
              <w:rPr>
                <w:rFonts w:eastAsia="Calibri"/>
              </w:rPr>
            </w:pPr>
            <w:r>
              <w:rPr>
                <w:rFonts w:eastAsia="Calibri"/>
              </w:rPr>
              <w:t>2.1 Persoonsgerichte zorg</w:t>
            </w:r>
          </w:p>
        </w:tc>
        <w:tc>
          <w:tcPr>
            <w:tcW w:w="5719" w:type="dxa"/>
            <w:tcBorders>
              <w:top w:val="single" w:sz="8" w:space="0" w:color="auto"/>
              <w:left w:val="single" w:sz="8" w:space="0" w:color="auto"/>
              <w:bottom w:val="single" w:sz="8" w:space="0" w:color="auto"/>
              <w:right w:val="single" w:sz="8" w:space="0" w:color="auto"/>
            </w:tcBorders>
          </w:tcPr>
          <w:p w14:paraId="0817F4EF" w14:textId="7ADB3AC5" w:rsidR="001E76A9" w:rsidRDefault="00A73DCB" w:rsidP="00B60408">
            <w:pPr>
              <w:pStyle w:val="Geenafstand"/>
              <w:jc w:val="both"/>
              <w:rPr>
                <w:rFonts w:asciiTheme="minorHAnsi" w:hAnsiTheme="minorHAnsi"/>
                <w:sz w:val="22"/>
                <w:szCs w:val="22"/>
              </w:rPr>
            </w:pPr>
            <w:r>
              <w:rPr>
                <w:rFonts w:asciiTheme="minorHAnsi" w:hAnsiTheme="minorHAnsi"/>
                <w:sz w:val="22"/>
                <w:szCs w:val="22"/>
              </w:rPr>
              <w:t xml:space="preserve">Voor </w:t>
            </w:r>
            <w:r w:rsidR="007659A7">
              <w:rPr>
                <w:rFonts w:asciiTheme="minorHAnsi" w:hAnsiTheme="minorHAnsi"/>
                <w:sz w:val="22"/>
                <w:szCs w:val="22"/>
              </w:rPr>
              <w:t xml:space="preserve">het domein Verpleeghuiszorg &amp; revalidatie </w:t>
            </w:r>
            <w:r>
              <w:rPr>
                <w:rFonts w:asciiTheme="minorHAnsi" w:hAnsiTheme="minorHAnsi"/>
                <w:sz w:val="22"/>
                <w:szCs w:val="22"/>
              </w:rPr>
              <w:t xml:space="preserve">is het </w:t>
            </w:r>
            <w:r w:rsidR="007659A7">
              <w:rPr>
                <w:rFonts w:asciiTheme="minorHAnsi" w:hAnsiTheme="minorHAnsi"/>
                <w:sz w:val="22"/>
                <w:szCs w:val="22"/>
              </w:rPr>
              <w:t xml:space="preserve">plan </w:t>
            </w:r>
            <w:r>
              <w:rPr>
                <w:rFonts w:asciiTheme="minorHAnsi" w:hAnsiTheme="minorHAnsi"/>
                <w:sz w:val="22"/>
                <w:szCs w:val="22"/>
              </w:rPr>
              <w:t>‘</w:t>
            </w:r>
            <w:r w:rsidR="007659A7">
              <w:rPr>
                <w:rFonts w:asciiTheme="minorHAnsi" w:hAnsiTheme="minorHAnsi"/>
                <w:sz w:val="22"/>
                <w:szCs w:val="22"/>
              </w:rPr>
              <w:t>de basis op ord</w:t>
            </w:r>
            <w:r>
              <w:rPr>
                <w:rFonts w:asciiTheme="minorHAnsi" w:hAnsiTheme="minorHAnsi"/>
                <w:sz w:val="22"/>
                <w:szCs w:val="22"/>
              </w:rPr>
              <w:t>e’ gemaakt</w:t>
            </w:r>
            <w:r w:rsidR="007659A7">
              <w:rPr>
                <w:rFonts w:asciiTheme="minorHAnsi" w:hAnsiTheme="minorHAnsi"/>
                <w:sz w:val="22"/>
                <w:szCs w:val="22"/>
              </w:rPr>
              <w:t xml:space="preserve">. </w:t>
            </w:r>
            <w:r>
              <w:rPr>
                <w:rFonts w:asciiTheme="minorHAnsi" w:hAnsiTheme="minorHAnsi"/>
                <w:sz w:val="22"/>
                <w:szCs w:val="22"/>
              </w:rPr>
              <w:t xml:space="preserve">Het </w:t>
            </w:r>
            <w:r w:rsidR="007659A7">
              <w:rPr>
                <w:rFonts w:asciiTheme="minorHAnsi" w:hAnsiTheme="minorHAnsi"/>
                <w:sz w:val="22"/>
                <w:szCs w:val="22"/>
              </w:rPr>
              <w:t>plan bestaat uit drie onderdelen:</w:t>
            </w:r>
            <w:r w:rsidR="00057A0E">
              <w:rPr>
                <w:rFonts w:asciiTheme="minorHAnsi" w:hAnsiTheme="minorHAnsi"/>
                <w:sz w:val="22"/>
                <w:szCs w:val="22"/>
              </w:rPr>
              <w:t xml:space="preserve"> </w:t>
            </w:r>
            <w:r w:rsidR="007659A7">
              <w:rPr>
                <w:rFonts w:asciiTheme="minorHAnsi" w:hAnsiTheme="minorHAnsi"/>
                <w:sz w:val="22"/>
                <w:szCs w:val="22"/>
              </w:rPr>
              <w:t>kwaliteit van zorg</w:t>
            </w:r>
            <w:r w:rsidR="00057A0E">
              <w:rPr>
                <w:rFonts w:asciiTheme="minorHAnsi" w:hAnsiTheme="minorHAnsi"/>
                <w:sz w:val="22"/>
                <w:szCs w:val="22"/>
              </w:rPr>
              <w:t>, p</w:t>
            </w:r>
            <w:r w:rsidR="001E76A9">
              <w:rPr>
                <w:rFonts w:asciiTheme="minorHAnsi" w:hAnsiTheme="minorHAnsi"/>
                <w:sz w:val="22"/>
                <w:szCs w:val="22"/>
              </w:rPr>
              <w:t>ersoneel en organisatie</w:t>
            </w:r>
            <w:r w:rsidR="00057A0E">
              <w:rPr>
                <w:rFonts w:asciiTheme="minorHAnsi" w:hAnsiTheme="minorHAnsi"/>
                <w:sz w:val="22"/>
                <w:szCs w:val="22"/>
              </w:rPr>
              <w:t xml:space="preserve"> en</w:t>
            </w:r>
          </w:p>
          <w:p w14:paraId="612CC0F3" w14:textId="77777777" w:rsidR="001E76A9" w:rsidRDefault="00057A0E" w:rsidP="00057A0E">
            <w:pPr>
              <w:pStyle w:val="Geenafstand"/>
              <w:jc w:val="both"/>
              <w:rPr>
                <w:rFonts w:asciiTheme="minorHAnsi" w:hAnsiTheme="minorHAnsi"/>
                <w:sz w:val="22"/>
                <w:szCs w:val="22"/>
              </w:rPr>
            </w:pPr>
            <w:r>
              <w:rPr>
                <w:rFonts w:asciiTheme="minorHAnsi" w:hAnsiTheme="minorHAnsi"/>
                <w:sz w:val="22"/>
                <w:szCs w:val="22"/>
              </w:rPr>
              <w:t>B</w:t>
            </w:r>
            <w:r w:rsidR="001E76A9">
              <w:rPr>
                <w:rFonts w:asciiTheme="minorHAnsi" w:hAnsiTheme="minorHAnsi"/>
                <w:sz w:val="22"/>
                <w:szCs w:val="22"/>
              </w:rPr>
              <w:t>edrijfsvoering</w:t>
            </w:r>
            <w:r>
              <w:rPr>
                <w:rFonts w:asciiTheme="minorHAnsi" w:hAnsiTheme="minorHAnsi"/>
                <w:sz w:val="22"/>
                <w:szCs w:val="22"/>
              </w:rPr>
              <w:t xml:space="preserve">. </w:t>
            </w:r>
            <w:r w:rsidR="001E76A9">
              <w:rPr>
                <w:rFonts w:asciiTheme="minorHAnsi" w:hAnsiTheme="minorHAnsi"/>
                <w:sz w:val="22"/>
                <w:szCs w:val="22"/>
              </w:rPr>
              <w:t>Voor alle drie de onderdelen is een vakgroep opgericht</w:t>
            </w:r>
            <w:r>
              <w:rPr>
                <w:rFonts w:asciiTheme="minorHAnsi" w:hAnsiTheme="minorHAnsi"/>
                <w:sz w:val="22"/>
                <w:szCs w:val="22"/>
              </w:rPr>
              <w:t>.</w:t>
            </w:r>
          </w:p>
          <w:p w14:paraId="5FBC858C" w14:textId="77777777" w:rsidR="00382B92" w:rsidRDefault="00382B92" w:rsidP="00057A0E">
            <w:pPr>
              <w:pStyle w:val="Geenafstand"/>
              <w:jc w:val="both"/>
              <w:rPr>
                <w:rFonts w:asciiTheme="minorHAnsi" w:hAnsiTheme="minorHAnsi"/>
                <w:sz w:val="22"/>
                <w:szCs w:val="22"/>
              </w:rPr>
            </w:pPr>
          </w:p>
          <w:p w14:paraId="3DF78B08" w14:textId="1993E05A" w:rsidR="004F4C5C" w:rsidRDefault="004F4C5C" w:rsidP="00057A0E">
            <w:pPr>
              <w:pStyle w:val="Geenafstand"/>
              <w:jc w:val="both"/>
              <w:rPr>
                <w:rFonts w:asciiTheme="minorHAnsi" w:hAnsiTheme="minorHAnsi"/>
                <w:sz w:val="22"/>
                <w:szCs w:val="22"/>
              </w:rPr>
            </w:pPr>
            <w:r>
              <w:rPr>
                <w:rFonts w:asciiTheme="minorHAnsi" w:hAnsiTheme="minorHAnsi"/>
                <w:sz w:val="22"/>
                <w:szCs w:val="22"/>
              </w:rPr>
              <w:t>Onderwerpen in dit kader zijn:</w:t>
            </w:r>
          </w:p>
          <w:p w14:paraId="3A8A2D40" w14:textId="599B0298" w:rsidR="005E579B" w:rsidRDefault="004F4C5C" w:rsidP="002856FF">
            <w:pPr>
              <w:pStyle w:val="Geenafstand"/>
              <w:numPr>
                <w:ilvl w:val="0"/>
                <w:numId w:val="7"/>
              </w:numPr>
              <w:jc w:val="both"/>
              <w:rPr>
                <w:rFonts w:asciiTheme="minorHAnsi" w:hAnsiTheme="minorHAnsi"/>
                <w:sz w:val="22"/>
                <w:szCs w:val="22"/>
              </w:rPr>
            </w:pPr>
            <w:r>
              <w:rPr>
                <w:rFonts w:asciiTheme="minorHAnsi" w:hAnsiTheme="minorHAnsi"/>
                <w:sz w:val="22"/>
                <w:szCs w:val="22"/>
              </w:rPr>
              <w:t>‘</w:t>
            </w:r>
            <w:r w:rsidR="005E579B" w:rsidRPr="002856FF">
              <w:rPr>
                <w:rFonts w:asciiTheme="minorHAnsi" w:hAnsiTheme="minorHAnsi"/>
                <w:sz w:val="22"/>
                <w:szCs w:val="22"/>
              </w:rPr>
              <w:t>VIG in positie</w:t>
            </w:r>
            <w:r>
              <w:rPr>
                <w:rFonts w:asciiTheme="minorHAnsi" w:hAnsiTheme="minorHAnsi"/>
                <w:sz w:val="22"/>
                <w:szCs w:val="22"/>
              </w:rPr>
              <w:t>’</w:t>
            </w:r>
            <w:r w:rsidR="002856FF">
              <w:rPr>
                <w:rFonts w:asciiTheme="minorHAnsi" w:hAnsiTheme="minorHAnsi"/>
                <w:sz w:val="22"/>
                <w:szCs w:val="22"/>
              </w:rPr>
              <w:t>:</w:t>
            </w:r>
            <w:r w:rsidR="005E579B" w:rsidRPr="002856FF">
              <w:rPr>
                <w:rFonts w:asciiTheme="minorHAnsi" w:hAnsiTheme="minorHAnsi"/>
                <w:sz w:val="22"/>
                <w:szCs w:val="22"/>
              </w:rPr>
              <w:t xml:space="preserve"> Er is een visie gemaakt op de functie van VIG met zorgverantwoordelijkheid. Met alle VIG-gers zijn gesprekken gevoerd wat zij nodig hebben om  ‘in positie’ te komen.</w:t>
            </w:r>
            <w:r w:rsidR="002856FF">
              <w:rPr>
                <w:rFonts w:asciiTheme="minorHAnsi" w:hAnsiTheme="minorHAnsi"/>
                <w:sz w:val="22"/>
                <w:szCs w:val="22"/>
              </w:rPr>
              <w:t xml:space="preserve"> Dit loopt nog door in 2024</w:t>
            </w:r>
          </w:p>
          <w:p w14:paraId="7FB42897" w14:textId="77777777" w:rsidR="003C3542" w:rsidRPr="002856FF" w:rsidRDefault="003C3542" w:rsidP="003C3542">
            <w:pPr>
              <w:pStyle w:val="Geenafstand"/>
              <w:jc w:val="both"/>
              <w:rPr>
                <w:rFonts w:asciiTheme="minorHAnsi" w:hAnsiTheme="minorHAnsi"/>
                <w:sz w:val="22"/>
                <w:szCs w:val="22"/>
              </w:rPr>
            </w:pPr>
          </w:p>
          <w:p w14:paraId="7C6B9F2D" w14:textId="341AAF6E" w:rsidR="006A0CD4" w:rsidRDefault="00771557" w:rsidP="002856FF">
            <w:pPr>
              <w:pStyle w:val="Geenafstand"/>
              <w:numPr>
                <w:ilvl w:val="0"/>
                <w:numId w:val="7"/>
              </w:numPr>
              <w:jc w:val="both"/>
              <w:rPr>
                <w:rFonts w:asciiTheme="minorHAnsi" w:hAnsiTheme="minorHAnsi"/>
                <w:sz w:val="22"/>
                <w:szCs w:val="22"/>
              </w:rPr>
            </w:pPr>
            <w:r>
              <w:rPr>
                <w:rFonts w:asciiTheme="minorHAnsi" w:hAnsiTheme="minorHAnsi"/>
                <w:sz w:val="22"/>
                <w:szCs w:val="22"/>
              </w:rPr>
              <w:t>Kwaliteitsverpleegkundigen; vier verpleegkundigen hebben een externe opleiding tot kwaliteitsverpleegkundige gevolgd</w:t>
            </w:r>
            <w:r w:rsidR="002856FF">
              <w:rPr>
                <w:rFonts w:asciiTheme="minorHAnsi" w:hAnsiTheme="minorHAnsi"/>
                <w:sz w:val="22"/>
                <w:szCs w:val="22"/>
              </w:rPr>
              <w:t>. Alle andere verpleegkundigen hebben 3 workshops t.a.v de rol en positie van kwaliteitsverpleegkundige gevolgd. Dit project loopt door in 2024</w:t>
            </w:r>
            <w:r w:rsidR="00382B92">
              <w:rPr>
                <w:rFonts w:asciiTheme="minorHAnsi" w:hAnsiTheme="minorHAnsi"/>
                <w:sz w:val="22"/>
                <w:szCs w:val="22"/>
              </w:rPr>
              <w:t>.</w:t>
            </w:r>
          </w:p>
          <w:p w14:paraId="0AA0C668" w14:textId="77777777" w:rsidR="0044598B" w:rsidRDefault="0044598B" w:rsidP="0044598B">
            <w:pPr>
              <w:pStyle w:val="Geenafstand"/>
              <w:jc w:val="both"/>
              <w:rPr>
                <w:rFonts w:asciiTheme="minorHAnsi" w:hAnsiTheme="minorHAnsi"/>
                <w:sz w:val="22"/>
                <w:szCs w:val="22"/>
              </w:rPr>
            </w:pPr>
          </w:p>
          <w:p w14:paraId="0BA82D3F" w14:textId="67081D09" w:rsidR="00771557" w:rsidRPr="0015526A" w:rsidRDefault="00382B92" w:rsidP="00F307F5">
            <w:pPr>
              <w:pStyle w:val="Geenafstand"/>
              <w:numPr>
                <w:ilvl w:val="0"/>
                <w:numId w:val="17"/>
              </w:numPr>
              <w:jc w:val="both"/>
              <w:rPr>
                <w:rFonts w:asciiTheme="minorHAnsi" w:hAnsiTheme="minorHAnsi"/>
                <w:sz w:val="22"/>
                <w:szCs w:val="22"/>
              </w:rPr>
            </w:pPr>
            <w:r w:rsidRPr="00335274">
              <w:rPr>
                <w:rFonts w:asciiTheme="minorHAnsi" w:hAnsiTheme="minorHAnsi"/>
                <w:sz w:val="22"/>
                <w:szCs w:val="22"/>
              </w:rPr>
              <w:t>Herijking welzijn en functie Activiteiten begeleiding (AB)</w:t>
            </w:r>
            <w:r w:rsidR="00335274" w:rsidRPr="00335274">
              <w:rPr>
                <w:rFonts w:asciiTheme="minorHAnsi" w:hAnsiTheme="minorHAnsi"/>
                <w:sz w:val="22"/>
                <w:szCs w:val="22"/>
              </w:rPr>
              <w:t>.</w:t>
            </w:r>
            <w:r w:rsidR="002628CE" w:rsidRPr="00335274">
              <w:rPr>
                <w:rFonts w:asciiTheme="minorHAnsi" w:hAnsiTheme="minorHAnsi"/>
                <w:sz w:val="22"/>
                <w:szCs w:val="22"/>
              </w:rPr>
              <w:t xml:space="preserve"> In </w:t>
            </w:r>
            <w:r w:rsidR="00335274">
              <w:rPr>
                <w:rFonts w:asciiTheme="minorHAnsi" w:hAnsiTheme="minorHAnsi"/>
                <w:sz w:val="22"/>
                <w:szCs w:val="22"/>
              </w:rPr>
              <w:t>Q4</w:t>
            </w:r>
            <w:r w:rsidR="002628CE" w:rsidRPr="00335274">
              <w:rPr>
                <w:rFonts w:asciiTheme="minorHAnsi" w:hAnsiTheme="minorHAnsi"/>
                <w:sz w:val="22"/>
                <w:szCs w:val="22"/>
              </w:rPr>
              <w:t xml:space="preserve"> van 2023 </w:t>
            </w:r>
            <w:r w:rsidR="004C392C" w:rsidRPr="00335274">
              <w:rPr>
                <w:rFonts w:asciiTheme="minorHAnsi" w:hAnsiTheme="minorHAnsi"/>
                <w:sz w:val="22"/>
                <w:szCs w:val="22"/>
              </w:rPr>
              <w:t>is</w:t>
            </w:r>
            <w:r w:rsidR="002628CE" w:rsidRPr="00335274">
              <w:rPr>
                <w:rFonts w:asciiTheme="minorHAnsi" w:hAnsiTheme="minorHAnsi"/>
                <w:sz w:val="22"/>
                <w:szCs w:val="22"/>
              </w:rPr>
              <w:t xml:space="preserve"> de visie op welzijn en inzet AB opgesteld</w:t>
            </w:r>
            <w:r w:rsidR="00CE4B1D" w:rsidRPr="00335274">
              <w:rPr>
                <w:rFonts w:asciiTheme="minorHAnsi" w:hAnsiTheme="minorHAnsi"/>
                <w:sz w:val="22"/>
                <w:szCs w:val="22"/>
              </w:rPr>
              <w:t>. D</w:t>
            </w:r>
            <w:r w:rsidR="002628CE" w:rsidRPr="00335274">
              <w:rPr>
                <w:rFonts w:asciiTheme="minorHAnsi" w:hAnsiTheme="minorHAnsi"/>
                <w:sz w:val="22"/>
                <w:szCs w:val="22"/>
              </w:rPr>
              <w:t>ie</w:t>
            </w:r>
            <w:r w:rsidR="00CE4B1D" w:rsidRPr="00335274">
              <w:rPr>
                <w:rFonts w:asciiTheme="minorHAnsi" w:hAnsiTheme="minorHAnsi"/>
                <w:sz w:val="22"/>
                <w:szCs w:val="22"/>
              </w:rPr>
              <w:t xml:space="preserve"> zal </w:t>
            </w:r>
            <w:r w:rsidR="002628CE" w:rsidRPr="00335274">
              <w:rPr>
                <w:rFonts w:asciiTheme="minorHAnsi" w:hAnsiTheme="minorHAnsi"/>
                <w:sz w:val="22"/>
                <w:szCs w:val="22"/>
              </w:rPr>
              <w:t xml:space="preserve"> in 2024 word</w:t>
            </w:r>
            <w:r w:rsidR="00CE4B1D" w:rsidRPr="00335274">
              <w:rPr>
                <w:rFonts w:asciiTheme="minorHAnsi" w:hAnsiTheme="minorHAnsi"/>
                <w:sz w:val="22"/>
                <w:szCs w:val="22"/>
              </w:rPr>
              <w:t>en</w:t>
            </w:r>
            <w:r w:rsidR="002628CE" w:rsidRPr="00335274">
              <w:rPr>
                <w:rFonts w:asciiTheme="minorHAnsi" w:hAnsiTheme="minorHAnsi"/>
                <w:sz w:val="22"/>
                <w:szCs w:val="22"/>
              </w:rPr>
              <w:t xml:space="preserve"> geïmplementeerd. </w:t>
            </w:r>
            <w:r w:rsidR="002628CE" w:rsidRPr="00335274">
              <w:rPr>
                <w:rFonts w:asciiTheme="minorHAnsi" w:hAnsiTheme="minorHAnsi"/>
                <w:sz w:val="22"/>
                <w:szCs w:val="22"/>
              </w:rPr>
              <w:lastRenderedPageBreak/>
              <w:t>Centrale thema</w:t>
            </w:r>
            <w:r w:rsidR="003C3542">
              <w:rPr>
                <w:rFonts w:asciiTheme="minorHAnsi" w:hAnsiTheme="minorHAnsi"/>
                <w:sz w:val="22"/>
                <w:szCs w:val="22"/>
              </w:rPr>
              <w:t>’</w:t>
            </w:r>
            <w:r w:rsidR="002628CE" w:rsidRPr="00335274">
              <w:rPr>
                <w:rFonts w:asciiTheme="minorHAnsi" w:hAnsiTheme="minorHAnsi"/>
                <w:sz w:val="22"/>
                <w:szCs w:val="22"/>
              </w:rPr>
              <w:t>s zijn</w:t>
            </w:r>
            <w:r w:rsidR="003C3542">
              <w:rPr>
                <w:rFonts w:asciiTheme="minorHAnsi" w:hAnsiTheme="minorHAnsi"/>
                <w:sz w:val="22"/>
                <w:szCs w:val="22"/>
              </w:rPr>
              <w:t>:</w:t>
            </w:r>
            <w:r w:rsidR="002628CE" w:rsidRPr="00335274">
              <w:rPr>
                <w:rFonts w:asciiTheme="minorHAnsi" w:hAnsiTheme="minorHAnsi"/>
                <w:sz w:val="22"/>
                <w:szCs w:val="22"/>
              </w:rPr>
              <w:t xml:space="preserve"> meer integratie van zorg en AB </w:t>
            </w:r>
            <w:r w:rsidR="003C3542">
              <w:rPr>
                <w:rFonts w:asciiTheme="minorHAnsi" w:hAnsiTheme="minorHAnsi"/>
                <w:sz w:val="22"/>
                <w:szCs w:val="22"/>
              </w:rPr>
              <w:t xml:space="preserve">Het </w:t>
            </w:r>
            <w:r w:rsidR="002628CE" w:rsidRPr="00335274">
              <w:rPr>
                <w:rFonts w:asciiTheme="minorHAnsi" w:hAnsiTheme="minorHAnsi"/>
                <w:sz w:val="22"/>
                <w:szCs w:val="22"/>
              </w:rPr>
              <w:t>welzijn van bewoners is een verantwoordelijkheid voor iedereen, een meer coördinerende rol van AB, een bijgestelde formatie en specifieke aandacht voor het betrekken van naasten bij de zorg voor de bewoners.</w:t>
            </w:r>
          </w:p>
        </w:tc>
        <w:tc>
          <w:tcPr>
            <w:tcW w:w="5100" w:type="dxa"/>
            <w:tcBorders>
              <w:top w:val="single" w:sz="8" w:space="0" w:color="auto"/>
              <w:left w:val="single" w:sz="8" w:space="0" w:color="auto"/>
              <w:bottom w:val="single" w:sz="8" w:space="0" w:color="auto"/>
              <w:right w:val="single" w:sz="8" w:space="0" w:color="auto"/>
            </w:tcBorders>
          </w:tcPr>
          <w:p w14:paraId="3B0C3E4A" w14:textId="2773A973" w:rsidR="007659A7" w:rsidRDefault="00146213" w:rsidP="00172521">
            <w:pPr>
              <w:jc w:val="both"/>
              <w:rPr>
                <w:rFonts w:asciiTheme="minorHAnsi" w:hAnsiTheme="minorHAnsi"/>
              </w:rPr>
            </w:pPr>
            <w:r>
              <w:rPr>
                <w:rFonts w:asciiTheme="minorHAnsi" w:hAnsiTheme="minorHAnsi"/>
              </w:rPr>
              <w:lastRenderedPageBreak/>
              <w:t xml:space="preserve">Plan ‘basis op orde’ loopt door, de vakgroep </w:t>
            </w:r>
            <w:r w:rsidR="0097117E">
              <w:rPr>
                <w:rFonts w:asciiTheme="minorHAnsi" w:hAnsiTheme="minorHAnsi"/>
              </w:rPr>
              <w:t>kwaliteit van zorg werkt</w:t>
            </w:r>
            <w:r w:rsidR="00255D17">
              <w:rPr>
                <w:rFonts w:asciiTheme="minorHAnsi" w:hAnsiTheme="minorHAnsi"/>
              </w:rPr>
              <w:t xml:space="preserve"> bijvoorbeeld</w:t>
            </w:r>
            <w:r w:rsidR="0097117E">
              <w:rPr>
                <w:rFonts w:asciiTheme="minorHAnsi" w:hAnsiTheme="minorHAnsi"/>
              </w:rPr>
              <w:t xml:space="preserve"> het onderwerp ‘dagstructuur/overdracht’ op de PG afdelingen nader uit. </w:t>
            </w:r>
          </w:p>
          <w:p w14:paraId="26FA3756" w14:textId="77777777" w:rsidR="00B73A8B" w:rsidRDefault="00B73A8B" w:rsidP="00172521">
            <w:pPr>
              <w:jc w:val="both"/>
              <w:rPr>
                <w:rFonts w:asciiTheme="minorHAnsi" w:hAnsiTheme="minorHAnsi"/>
              </w:rPr>
            </w:pPr>
          </w:p>
          <w:p w14:paraId="1F26C1BD" w14:textId="77777777" w:rsidR="00B73A8B" w:rsidRDefault="00B73A8B" w:rsidP="00172521">
            <w:pPr>
              <w:jc w:val="both"/>
              <w:rPr>
                <w:rFonts w:asciiTheme="minorHAnsi" w:hAnsiTheme="minorHAnsi"/>
              </w:rPr>
            </w:pPr>
          </w:p>
          <w:p w14:paraId="25DB0CEF" w14:textId="77777777" w:rsidR="00B73A8B" w:rsidRDefault="00B73A8B" w:rsidP="00172521">
            <w:pPr>
              <w:jc w:val="both"/>
              <w:rPr>
                <w:rFonts w:asciiTheme="minorHAnsi" w:hAnsiTheme="minorHAnsi"/>
              </w:rPr>
            </w:pPr>
          </w:p>
          <w:p w14:paraId="5E1208D7" w14:textId="0E80D4C4" w:rsidR="000D10C0" w:rsidRDefault="004138F7" w:rsidP="00172521">
            <w:pPr>
              <w:jc w:val="both"/>
              <w:rPr>
                <w:rFonts w:asciiTheme="minorHAnsi" w:hAnsiTheme="minorHAnsi"/>
              </w:rPr>
            </w:pPr>
            <w:r>
              <w:rPr>
                <w:rFonts w:asciiTheme="minorHAnsi" w:hAnsiTheme="minorHAnsi"/>
              </w:rPr>
              <w:t>Verdere uitwerking en invoering van t</w:t>
            </w:r>
            <w:r w:rsidR="00B73A8B">
              <w:rPr>
                <w:rFonts w:asciiTheme="minorHAnsi" w:hAnsiTheme="minorHAnsi"/>
              </w:rPr>
              <w:t>raject</w:t>
            </w:r>
            <w:r>
              <w:rPr>
                <w:rFonts w:asciiTheme="minorHAnsi" w:hAnsiTheme="minorHAnsi"/>
              </w:rPr>
              <w:t xml:space="preserve"> </w:t>
            </w:r>
            <w:r w:rsidR="00B73A8B">
              <w:rPr>
                <w:rFonts w:asciiTheme="minorHAnsi" w:hAnsiTheme="minorHAnsi"/>
              </w:rPr>
              <w:t>‘vig in positie’</w:t>
            </w:r>
            <w:r>
              <w:rPr>
                <w:rFonts w:asciiTheme="minorHAnsi" w:hAnsiTheme="minorHAnsi"/>
              </w:rPr>
              <w:t>.</w:t>
            </w:r>
          </w:p>
          <w:p w14:paraId="061CE79A" w14:textId="77777777" w:rsidR="00E70890" w:rsidRDefault="00E70890" w:rsidP="00172521">
            <w:pPr>
              <w:jc w:val="both"/>
              <w:rPr>
                <w:rFonts w:asciiTheme="minorHAnsi" w:hAnsiTheme="minorHAnsi"/>
              </w:rPr>
            </w:pPr>
          </w:p>
          <w:p w14:paraId="45720D6B" w14:textId="77777777" w:rsidR="00E70890" w:rsidRDefault="00E70890" w:rsidP="00172521">
            <w:pPr>
              <w:jc w:val="both"/>
              <w:rPr>
                <w:rFonts w:asciiTheme="minorHAnsi" w:hAnsiTheme="minorHAnsi"/>
              </w:rPr>
            </w:pPr>
          </w:p>
          <w:p w14:paraId="16A6DEF0" w14:textId="22F46C30" w:rsidR="00B73A8B" w:rsidRDefault="00E70890" w:rsidP="00172521">
            <w:pPr>
              <w:jc w:val="both"/>
              <w:rPr>
                <w:rFonts w:asciiTheme="minorHAnsi" w:hAnsiTheme="minorHAnsi"/>
              </w:rPr>
            </w:pPr>
            <w:r>
              <w:rPr>
                <w:rFonts w:asciiTheme="minorHAnsi" w:hAnsiTheme="minorHAnsi"/>
              </w:rPr>
              <w:t xml:space="preserve">De positie van de </w:t>
            </w:r>
            <w:r w:rsidR="00B73A8B">
              <w:rPr>
                <w:rFonts w:asciiTheme="minorHAnsi" w:hAnsiTheme="minorHAnsi"/>
              </w:rPr>
              <w:t>kwaliteitsverpleegkundigen</w:t>
            </w:r>
            <w:r>
              <w:rPr>
                <w:rFonts w:asciiTheme="minorHAnsi" w:hAnsiTheme="minorHAnsi"/>
              </w:rPr>
              <w:t xml:space="preserve"> verder uitwerken, een aantal workshops zullen worden gepland in Q1 2024 en verder.</w:t>
            </w:r>
          </w:p>
          <w:p w14:paraId="41066F71" w14:textId="77777777" w:rsidR="00E40E38" w:rsidRDefault="00E40E38" w:rsidP="00172521">
            <w:pPr>
              <w:jc w:val="both"/>
              <w:rPr>
                <w:rFonts w:asciiTheme="minorHAnsi" w:hAnsiTheme="minorHAnsi"/>
              </w:rPr>
            </w:pPr>
          </w:p>
          <w:p w14:paraId="0154789F" w14:textId="77777777" w:rsidR="00E40E38" w:rsidRDefault="00E40E38" w:rsidP="00172521">
            <w:pPr>
              <w:jc w:val="both"/>
              <w:rPr>
                <w:rFonts w:asciiTheme="minorHAnsi" w:hAnsiTheme="minorHAnsi"/>
              </w:rPr>
            </w:pPr>
          </w:p>
          <w:p w14:paraId="550FA4A8" w14:textId="77777777" w:rsidR="00E40E38" w:rsidRDefault="00E40E38" w:rsidP="00172521">
            <w:pPr>
              <w:jc w:val="both"/>
              <w:rPr>
                <w:rFonts w:asciiTheme="minorHAnsi" w:hAnsiTheme="minorHAnsi"/>
              </w:rPr>
            </w:pPr>
          </w:p>
          <w:p w14:paraId="70CB9BF2" w14:textId="4BE8FAA9" w:rsidR="004138F7" w:rsidRDefault="00E40E38" w:rsidP="00172521">
            <w:pPr>
              <w:jc w:val="both"/>
              <w:rPr>
                <w:rFonts w:asciiTheme="minorHAnsi" w:hAnsiTheme="minorHAnsi"/>
              </w:rPr>
            </w:pPr>
            <w:r>
              <w:rPr>
                <w:rFonts w:asciiTheme="minorHAnsi" w:hAnsiTheme="minorHAnsi"/>
              </w:rPr>
              <w:t xml:space="preserve">Implementatie nieuwe visie en functie </w:t>
            </w:r>
            <w:r w:rsidR="00940E0E">
              <w:rPr>
                <w:rFonts w:asciiTheme="minorHAnsi" w:hAnsiTheme="minorHAnsi"/>
              </w:rPr>
              <w:t>‘</w:t>
            </w:r>
            <w:r>
              <w:rPr>
                <w:rFonts w:asciiTheme="minorHAnsi" w:hAnsiTheme="minorHAnsi"/>
              </w:rPr>
              <w:t>Activiteiten begeleiding</w:t>
            </w:r>
            <w:r w:rsidR="00940E0E">
              <w:rPr>
                <w:rFonts w:asciiTheme="minorHAnsi" w:hAnsiTheme="minorHAnsi"/>
              </w:rPr>
              <w:t>’</w:t>
            </w:r>
            <w:r>
              <w:rPr>
                <w:rFonts w:asciiTheme="minorHAnsi" w:hAnsiTheme="minorHAnsi"/>
              </w:rPr>
              <w:t>.</w:t>
            </w:r>
          </w:p>
          <w:p w14:paraId="264B267F" w14:textId="77777777" w:rsidR="005E579B" w:rsidRDefault="005E579B" w:rsidP="00172521">
            <w:pPr>
              <w:jc w:val="both"/>
              <w:rPr>
                <w:rFonts w:asciiTheme="minorHAnsi" w:hAnsiTheme="minorHAnsi"/>
              </w:rPr>
            </w:pPr>
          </w:p>
          <w:p w14:paraId="14DD56C8" w14:textId="77777777" w:rsidR="005E579B" w:rsidRDefault="005E579B" w:rsidP="00172521">
            <w:pPr>
              <w:jc w:val="both"/>
              <w:rPr>
                <w:rFonts w:asciiTheme="minorHAnsi" w:hAnsiTheme="minorHAnsi"/>
              </w:rPr>
            </w:pPr>
          </w:p>
          <w:p w14:paraId="4723E0B3" w14:textId="77777777" w:rsidR="005E579B" w:rsidRDefault="005E579B" w:rsidP="00172521">
            <w:pPr>
              <w:jc w:val="both"/>
              <w:rPr>
                <w:rFonts w:asciiTheme="minorHAnsi" w:hAnsiTheme="minorHAnsi"/>
              </w:rPr>
            </w:pPr>
          </w:p>
          <w:p w14:paraId="53AD5231" w14:textId="77777777" w:rsidR="005E579B" w:rsidRDefault="005E579B" w:rsidP="00172521">
            <w:pPr>
              <w:jc w:val="both"/>
              <w:rPr>
                <w:rFonts w:asciiTheme="minorHAnsi" w:hAnsiTheme="minorHAnsi"/>
              </w:rPr>
            </w:pPr>
          </w:p>
          <w:p w14:paraId="46B13C24" w14:textId="77777777" w:rsidR="005E579B" w:rsidRDefault="005E579B" w:rsidP="00172521">
            <w:pPr>
              <w:jc w:val="both"/>
              <w:rPr>
                <w:rFonts w:asciiTheme="minorHAnsi" w:hAnsiTheme="minorHAnsi"/>
              </w:rPr>
            </w:pPr>
          </w:p>
          <w:p w14:paraId="41D5296F" w14:textId="77777777" w:rsidR="005E579B" w:rsidRDefault="005E579B" w:rsidP="00172521">
            <w:pPr>
              <w:jc w:val="both"/>
              <w:rPr>
                <w:rFonts w:asciiTheme="minorHAnsi" w:hAnsiTheme="minorHAnsi"/>
              </w:rPr>
            </w:pPr>
          </w:p>
          <w:p w14:paraId="4DDC8C0C" w14:textId="289C054C" w:rsidR="005E579B" w:rsidRDefault="005E579B" w:rsidP="00172521">
            <w:pPr>
              <w:jc w:val="both"/>
              <w:rPr>
                <w:rFonts w:asciiTheme="minorHAnsi" w:hAnsiTheme="minorHAnsi"/>
              </w:rPr>
            </w:pPr>
          </w:p>
        </w:tc>
      </w:tr>
      <w:tr w:rsidR="002010CB" w14:paraId="1DD8B123" w14:textId="77777777" w:rsidTr="42A78445">
        <w:tc>
          <w:tcPr>
            <w:tcW w:w="3217" w:type="dxa"/>
            <w:vMerge w:val="restart"/>
            <w:vAlign w:val="center"/>
          </w:tcPr>
          <w:p w14:paraId="135BF815" w14:textId="77777777" w:rsidR="001B77D5" w:rsidRDefault="001B77D5"/>
        </w:tc>
        <w:tc>
          <w:tcPr>
            <w:tcW w:w="5719" w:type="dxa"/>
            <w:tcBorders>
              <w:top w:val="single" w:sz="8" w:space="0" w:color="auto"/>
              <w:left w:val="nil"/>
              <w:bottom w:val="single" w:sz="8" w:space="0" w:color="auto"/>
              <w:right w:val="single" w:sz="8" w:space="0" w:color="auto"/>
            </w:tcBorders>
          </w:tcPr>
          <w:p w14:paraId="2747D3D1" w14:textId="418EF829" w:rsidR="00A35720" w:rsidRDefault="004713B6" w:rsidP="00113973">
            <w:pPr>
              <w:jc w:val="both"/>
              <w:rPr>
                <w:rFonts w:eastAsia="Calibri"/>
              </w:rPr>
            </w:pPr>
            <w:r>
              <w:rPr>
                <w:rFonts w:eastAsia="Calibri"/>
              </w:rPr>
              <w:t>E</w:t>
            </w:r>
            <w:r w:rsidR="007B4157">
              <w:rPr>
                <w:rFonts w:eastAsia="Calibri"/>
              </w:rPr>
              <w:t xml:space="preserve">en pilot </w:t>
            </w:r>
            <w:r>
              <w:rPr>
                <w:rFonts w:eastAsia="Calibri"/>
              </w:rPr>
              <w:t>‘</w:t>
            </w:r>
            <w:r w:rsidR="007B4157">
              <w:rPr>
                <w:rFonts w:eastAsia="Calibri"/>
              </w:rPr>
              <w:t>onbegrepen gedrag</w:t>
            </w:r>
            <w:r>
              <w:rPr>
                <w:rFonts w:eastAsia="Calibri"/>
              </w:rPr>
              <w:t>’</w:t>
            </w:r>
            <w:r w:rsidR="007B4157">
              <w:rPr>
                <w:rFonts w:eastAsia="Calibri"/>
              </w:rPr>
              <w:t xml:space="preserve"> </w:t>
            </w:r>
            <w:r>
              <w:rPr>
                <w:rFonts w:eastAsia="Calibri"/>
              </w:rPr>
              <w:t xml:space="preserve">heeft </w:t>
            </w:r>
            <w:r w:rsidR="007B4157">
              <w:rPr>
                <w:rFonts w:eastAsia="Calibri"/>
              </w:rPr>
              <w:t>bij team 1 in Vreedonk plaatsgevonden. De GRIP methodiek is hierbij toegepast.</w:t>
            </w:r>
            <w:r w:rsidR="00AB37D3">
              <w:rPr>
                <w:rFonts w:eastAsia="Calibri"/>
              </w:rPr>
              <w:t xml:space="preserve"> </w:t>
            </w:r>
            <w:r w:rsidR="00A35720" w:rsidRPr="00A35720">
              <w:rPr>
                <w:rFonts w:asciiTheme="minorHAnsi" w:hAnsiTheme="minorHAnsi" w:cs="Arial"/>
                <w:lang w:eastAsia="en-US"/>
              </w:rPr>
              <w:t>Ook zijn een aantal medewerkers tot ‘Grip’ coördinator geschoold</w:t>
            </w:r>
            <w:r w:rsidR="00A35720" w:rsidRPr="00A35720">
              <w:rPr>
                <w:rFonts w:asciiTheme="minorHAnsi" w:hAnsiTheme="minorHAnsi" w:cs="Arial"/>
                <w:sz w:val="24"/>
                <w:szCs w:val="24"/>
                <w:lang w:eastAsia="en-US"/>
              </w:rPr>
              <w:t xml:space="preserve">.  </w:t>
            </w:r>
          </w:p>
        </w:tc>
        <w:tc>
          <w:tcPr>
            <w:tcW w:w="5100" w:type="dxa"/>
            <w:tcBorders>
              <w:top w:val="single" w:sz="8" w:space="0" w:color="auto"/>
              <w:left w:val="single" w:sz="8" w:space="0" w:color="auto"/>
              <w:bottom w:val="single" w:sz="8" w:space="0" w:color="auto"/>
              <w:right w:val="single" w:sz="8" w:space="0" w:color="auto"/>
            </w:tcBorders>
          </w:tcPr>
          <w:p w14:paraId="7D3F143D" w14:textId="1B5BF613" w:rsidR="002010CB" w:rsidRDefault="00EF1A02" w:rsidP="002010CB">
            <w:pPr>
              <w:jc w:val="both"/>
              <w:rPr>
                <w:rFonts w:eastAsia="Calibri"/>
              </w:rPr>
            </w:pPr>
            <w:r>
              <w:rPr>
                <w:rFonts w:eastAsia="Calibri"/>
              </w:rPr>
              <w:t xml:space="preserve">Verdere uitrol </w:t>
            </w:r>
            <w:r w:rsidR="001E2B57">
              <w:rPr>
                <w:rFonts w:eastAsia="Calibri"/>
              </w:rPr>
              <w:t xml:space="preserve">en scholing </w:t>
            </w:r>
            <w:r>
              <w:rPr>
                <w:rFonts w:eastAsia="Calibri"/>
              </w:rPr>
              <w:t xml:space="preserve">van de GRIP methodiek </w:t>
            </w:r>
            <w:r w:rsidR="00AB37D3">
              <w:rPr>
                <w:rFonts w:eastAsia="Calibri"/>
              </w:rPr>
              <w:t>in Vreedonk en De Sterrenlanden. D</w:t>
            </w:r>
            <w:r w:rsidR="004713B6">
              <w:rPr>
                <w:rFonts w:eastAsia="Calibri"/>
              </w:rPr>
              <w:t>e</w:t>
            </w:r>
            <w:r w:rsidR="0094461E">
              <w:rPr>
                <w:rFonts w:eastAsia="Calibri"/>
              </w:rPr>
              <w:t xml:space="preserve"> aandachtspunten uit de evaluatie van de pilot </w:t>
            </w:r>
            <w:r w:rsidR="004713B6">
              <w:rPr>
                <w:rFonts w:eastAsia="Calibri"/>
              </w:rPr>
              <w:t>worden hierin meegenomen</w:t>
            </w:r>
            <w:r w:rsidR="0094461E">
              <w:rPr>
                <w:rFonts w:eastAsia="Calibri"/>
              </w:rPr>
              <w:t>.</w:t>
            </w:r>
            <w:r w:rsidR="004713B6">
              <w:rPr>
                <w:rFonts w:eastAsia="Calibri"/>
              </w:rPr>
              <w:t xml:space="preserve"> </w:t>
            </w:r>
          </w:p>
        </w:tc>
      </w:tr>
      <w:tr w:rsidR="002010CB" w14:paraId="11A14183" w14:textId="77777777" w:rsidTr="00212D1F">
        <w:tc>
          <w:tcPr>
            <w:tcW w:w="3217" w:type="dxa"/>
            <w:vMerge/>
            <w:vAlign w:val="center"/>
          </w:tcPr>
          <w:p w14:paraId="07544747" w14:textId="77777777" w:rsidR="001B77D5" w:rsidRDefault="001B77D5"/>
        </w:tc>
        <w:tc>
          <w:tcPr>
            <w:tcW w:w="5719" w:type="dxa"/>
            <w:tcBorders>
              <w:top w:val="single" w:sz="8" w:space="0" w:color="auto"/>
              <w:left w:val="nil"/>
              <w:bottom w:val="single" w:sz="8" w:space="0" w:color="auto"/>
              <w:right w:val="single" w:sz="8" w:space="0" w:color="auto"/>
            </w:tcBorders>
          </w:tcPr>
          <w:p w14:paraId="176876B6" w14:textId="7458E171" w:rsidR="00BF5A5C" w:rsidRDefault="00C50FA4" w:rsidP="00106B76">
            <w:pPr>
              <w:jc w:val="both"/>
              <w:rPr>
                <w:rFonts w:asciiTheme="minorHAnsi" w:hAnsiTheme="minorHAnsi"/>
              </w:rPr>
            </w:pPr>
            <w:r>
              <w:rPr>
                <w:rFonts w:eastAsia="Calibri" w:cs="Calibri"/>
              </w:rPr>
              <w:t>Vreedonk: v</w:t>
            </w:r>
            <w:r w:rsidR="00EC5FE3">
              <w:rPr>
                <w:rFonts w:eastAsia="Calibri" w:cs="Calibri"/>
              </w:rPr>
              <w:t>erdere invoering van de z</w:t>
            </w:r>
            <w:r w:rsidR="00DE7F8B" w:rsidRPr="004722FC">
              <w:rPr>
                <w:rFonts w:eastAsia="Calibri" w:cs="Calibri"/>
              </w:rPr>
              <w:t>orgdomotica</w:t>
            </w:r>
            <w:r w:rsidR="000537E5">
              <w:rPr>
                <w:rFonts w:eastAsia="Calibri" w:cs="Calibri"/>
              </w:rPr>
              <w:t xml:space="preserve"> en voorbereiding nieuwe scholing voor de </w:t>
            </w:r>
            <w:r w:rsidR="00BF5A5C">
              <w:rPr>
                <w:rFonts w:asciiTheme="minorHAnsi" w:hAnsiTheme="minorHAnsi"/>
              </w:rPr>
              <w:t>key</w:t>
            </w:r>
            <w:r w:rsidR="00884E39">
              <w:rPr>
                <w:rFonts w:asciiTheme="minorHAnsi" w:hAnsiTheme="minorHAnsi"/>
              </w:rPr>
              <w:t>-</w:t>
            </w:r>
            <w:r w:rsidR="00BF5A5C">
              <w:rPr>
                <w:rFonts w:asciiTheme="minorHAnsi" w:hAnsiTheme="minorHAnsi"/>
              </w:rPr>
              <w:t xml:space="preserve">users. </w:t>
            </w:r>
            <w:r w:rsidR="00791857">
              <w:rPr>
                <w:rFonts w:asciiTheme="minorHAnsi" w:hAnsiTheme="minorHAnsi"/>
              </w:rPr>
              <w:t>Het is de bedoeling dat de key</w:t>
            </w:r>
            <w:r w:rsidR="00884E39">
              <w:rPr>
                <w:rFonts w:asciiTheme="minorHAnsi" w:hAnsiTheme="minorHAnsi"/>
              </w:rPr>
              <w:t>-</w:t>
            </w:r>
            <w:r w:rsidR="00791857">
              <w:rPr>
                <w:rFonts w:asciiTheme="minorHAnsi" w:hAnsiTheme="minorHAnsi"/>
              </w:rPr>
              <w:t>users zelf</w:t>
            </w:r>
            <w:r w:rsidR="00BF5A5C">
              <w:rPr>
                <w:rFonts w:asciiTheme="minorHAnsi" w:hAnsiTheme="minorHAnsi"/>
              </w:rPr>
              <w:t xml:space="preserve"> de sensoren kunnen instellen. </w:t>
            </w:r>
          </w:p>
          <w:p w14:paraId="64CA505F" w14:textId="77777777" w:rsidR="00791857" w:rsidRDefault="00791857" w:rsidP="00106B76">
            <w:pPr>
              <w:jc w:val="both"/>
              <w:rPr>
                <w:rFonts w:asciiTheme="minorHAnsi" w:hAnsiTheme="minorHAnsi"/>
              </w:rPr>
            </w:pPr>
          </w:p>
          <w:p w14:paraId="46EF0760" w14:textId="0AB46313" w:rsidR="00A85A45" w:rsidRDefault="00BF5A5C" w:rsidP="00106B76">
            <w:pPr>
              <w:jc w:val="both"/>
              <w:rPr>
                <w:rFonts w:asciiTheme="minorHAnsi" w:hAnsiTheme="minorHAnsi"/>
              </w:rPr>
            </w:pPr>
            <w:r>
              <w:rPr>
                <w:rFonts w:asciiTheme="minorHAnsi" w:hAnsiTheme="minorHAnsi"/>
              </w:rPr>
              <w:t>H</w:t>
            </w:r>
            <w:r w:rsidR="00A85A45">
              <w:rPr>
                <w:rFonts w:asciiTheme="minorHAnsi" w:hAnsiTheme="minorHAnsi"/>
              </w:rPr>
              <w:t xml:space="preserve">et creëren van leefcirkels </w:t>
            </w:r>
            <w:r>
              <w:rPr>
                <w:rFonts w:asciiTheme="minorHAnsi" w:hAnsiTheme="minorHAnsi"/>
              </w:rPr>
              <w:t>h</w:t>
            </w:r>
            <w:r w:rsidR="00A85A45">
              <w:rPr>
                <w:rFonts w:asciiTheme="minorHAnsi" w:hAnsiTheme="minorHAnsi"/>
              </w:rPr>
              <w:t>oo</w:t>
            </w:r>
            <w:r>
              <w:rPr>
                <w:rFonts w:asciiTheme="minorHAnsi" w:hAnsiTheme="minorHAnsi"/>
              </w:rPr>
              <w:t xml:space="preserve">rt ook </w:t>
            </w:r>
            <w:r w:rsidR="00A85A45">
              <w:rPr>
                <w:rFonts w:asciiTheme="minorHAnsi" w:hAnsiTheme="minorHAnsi"/>
              </w:rPr>
              <w:t xml:space="preserve">tot de mogelijkheden </w:t>
            </w:r>
            <w:r>
              <w:rPr>
                <w:rFonts w:asciiTheme="minorHAnsi" w:hAnsiTheme="minorHAnsi"/>
              </w:rPr>
              <w:t>van de domotica.</w:t>
            </w:r>
            <w:r w:rsidR="00A85A45">
              <w:rPr>
                <w:rFonts w:asciiTheme="minorHAnsi" w:hAnsiTheme="minorHAnsi"/>
              </w:rPr>
              <w:t xml:space="preserve"> In oktober 2023 zijn de  voorbereidingen voor het realiseren van een Open PG huis</w:t>
            </w:r>
            <w:r w:rsidR="00C52B92">
              <w:rPr>
                <w:rFonts w:asciiTheme="minorHAnsi" w:hAnsiTheme="minorHAnsi"/>
              </w:rPr>
              <w:t xml:space="preserve"> in Vreedonk</w:t>
            </w:r>
            <w:r w:rsidR="00A85A45">
              <w:rPr>
                <w:rFonts w:asciiTheme="minorHAnsi" w:hAnsiTheme="minorHAnsi"/>
              </w:rPr>
              <w:t xml:space="preserve"> gestart</w:t>
            </w:r>
            <w:r w:rsidR="00C52B92">
              <w:rPr>
                <w:rFonts w:asciiTheme="minorHAnsi" w:hAnsiTheme="minorHAnsi"/>
              </w:rPr>
              <w:t>. E</w:t>
            </w:r>
            <w:r w:rsidR="00A85A45">
              <w:rPr>
                <w:rFonts w:asciiTheme="minorHAnsi" w:hAnsiTheme="minorHAnsi"/>
              </w:rPr>
              <w:t>en brainstorm sessie heeft eind oktober plaatsgevonden</w:t>
            </w:r>
            <w:r w:rsidR="00A85A45" w:rsidRPr="30AE32E4">
              <w:rPr>
                <w:rFonts w:asciiTheme="minorHAnsi" w:hAnsiTheme="minorHAnsi"/>
              </w:rPr>
              <w:t xml:space="preserve">.  </w:t>
            </w:r>
            <w:r w:rsidR="00A85A45">
              <w:rPr>
                <w:rFonts w:asciiTheme="minorHAnsi" w:hAnsiTheme="minorHAnsi"/>
              </w:rPr>
              <w:t xml:space="preserve">De verdere uitwerking </w:t>
            </w:r>
            <w:r w:rsidR="00C52B92">
              <w:rPr>
                <w:rFonts w:asciiTheme="minorHAnsi" w:hAnsiTheme="minorHAnsi"/>
              </w:rPr>
              <w:t>zal plaatsvinden</w:t>
            </w:r>
            <w:r w:rsidR="00A85A45">
              <w:rPr>
                <w:rFonts w:asciiTheme="minorHAnsi" w:hAnsiTheme="minorHAnsi"/>
              </w:rPr>
              <w:t xml:space="preserve"> in 2024.</w:t>
            </w:r>
          </w:p>
          <w:p w14:paraId="406A9007" w14:textId="2C57F8AE" w:rsidR="00A85A45" w:rsidRPr="00C431C1" w:rsidRDefault="00A85A45" w:rsidP="005136F8">
            <w:pPr>
              <w:jc w:val="both"/>
              <w:rPr>
                <w:rFonts w:eastAsia="Calibri" w:cs="Calibri"/>
                <w:color w:val="FF0000"/>
              </w:rPr>
            </w:pPr>
          </w:p>
        </w:tc>
        <w:tc>
          <w:tcPr>
            <w:tcW w:w="5100" w:type="dxa"/>
            <w:tcBorders>
              <w:top w:val="single" w:sz="8" w:space="0" w:color="auto"/>
              <w:left w:val="single" w:sz="8" w:space="0" w:color="auto"/>
              <w:bottom w:val="single" w:sz="8" w:space="0" w:color="auto"/>
              <w:right w:val="single" w:sz="8" w:space="0" w:color="auto"/>
            </w:tcBorders>
          </w:tcPr>
          <w:p w14:paraId="394BB808" w14:textId="2B994ADB" w:rsidR="002C58CA" w:rsidRDefault="00712533" w:rsidP="0041646B">
            <w:pPr>
              <w:jc w:val="both"/>
              <w:rPr>
                <w:rFonts w:eastAsia="Calibri" w:cs="Calibri"/>
              </w:rPr>
            </w:pPr>
            <w:r>
              <w:rPr>
                <w:rFonts w:eastAsia="Calibri" w:cs="Calibri"/>
              </w:rPr>
              <w:t xml:space="preserve">Vreedonk: in Q1 </w:t>
            </w:r>
            <w:r w:rsidR="00F73341">
              <w:rPr>
                <w:rFonts w:eastAsia="Calibri" w:cs="Calibri"/>
              </w:rPr>
              <w:t xml:space="preserve">zal </w:t>
            </w:r>
            <w:r>
              <w:rPr>
                <w:rFonts w:eastAsia="Calibri" w:cs="Calibri"/>
              </w:rPr>
              <w:t>een o</w:t>
            </w:r>
            <w:r w:rsidR="00A75306">
              <w:rPr>
                <w:rFonts w:eastAsia="Calibri" w:cs="Calibri"/>
              </w:rPr>
              <w:t xml:space="preserve">pfriscursus </w:t>
            </w:r>
            <w:r w:rsidR="00F73341">
              <w:rPr>
                <w:rFonts w:eastAsia="Calibri" w:cs="Calibri"/>
              </w:rPr>
              <w:t xml:space="preserve">voor de </w:t>
            </w:r>
            <w:r w:rsidR="00A75306">
              <w:rPr>
                <w:rFonts w:eastAsia="Calibri" w:cs="Calibri"/>
              </w:rPr>
              <w:t xml:space="preserve">key-users </w:t>
            </w:r>
            <w:r w:rsidR="00F73341">
              <w:rPr>
                <w:rFonts w:eastAsia="Calibri" w:cs="Calibri"/>
              </w:rPr>
              <w:t xml:space="preserve">plaatsvinden </w:t>
            </w:r>
            <w:r w:rsidR="00A75306">
              <w:rPr>
                <w:rFonts w:eastAsia="Calibri" w:cs="Calibri"/>
              </w:rPr>
              <w:t>e</w:t>
            </w:r>
            <w:r>
              <w:rPr>
                <w:rFonts w:eastAsia="Calibri" w:cs="Calibri"/>
              </w:rPr>
              <w:t xml:space="preserve">n </w:t>
            </w:r>
            <w:r w:rsidR="00F73341">
              <w:rPr>
                <w:rFonts w:eastAsia="Calibri" w:cs="Calibri"/>
              </w:rPr>
              <w:t>vanaf</w:t>
            </w:r>
            <w:r>
              <w:rPr>
                <w:rFonts w:eastAsia="Calibri" w:cs="Calibri"/>
              </w:rPr>
              <w:t xml:space="preserve"> Q2 </w:t>
            </w:r>
            <w:r w:rsidR="00BC19E5">
              <w:rPr>
                <w:rFonts w:eastAsia="Calibri" w:cs="Calibri"/>
              </w:rPr>
              <w:t xml:space="preserve">wordt </w:t>
            </w:r>
            <w:r>
              <w:rPr>
                <w:rFonts w:eastAsia="Calibri" w:cs="Calibri"/>
              </w:rPr>
              <w:t xml:space="preserve">de uitwerking van het </w:t>
            </w:r>
            <w:r w:rsidR="00C73578">
              <w:rPr>
                <w:rFonts w:eastAsia="Calibri" w:cs="Calibri"/>
              </w:rPr>
              <w:t>Open PG huis</w:t>
            </w:r>
            <w:r w:rsidR="00BC19E5">
              <w:rPr>
                <w:rFonts w:eastAsia="Calibri" w:cs="Calibri"/>
              </w:rPr>
              <w:t xml:space="preserve"> weer opgepakt</w:t>
            </w:r>
            <w:r w:rsidR="002C58CA">
              <w:rPr>
                <w:rFonts w:eastAsia="Calibri" w:cs="Calibri"/>
              </w:rPr>
              <w:t>.</w:t>
            </w:r>
          </w:p>
          <w:p w14:paraId="6C926665" w14:textId="28BEC301" w:rsidR="004722FC" w:rsidRDefault="00C73578" w:rsidP="0041646B">
            <w:pPr>
              <w:jc w:val="both"/>
              <w:rPr>
                <w:rFonts w:asciiTheme="minorHAnsi" w:hAnsiTheme="minorHAnsi"/>
              </w:rPr>
            </w:pPr>
            <w:r>
              <w:rPr>
                <w:rFonts w:eastAsia="Calibri" w:cs="Calibri"/>
              </w:rPr>
              <w:t xml:space="preserve"> </w:t>
            </w:r>
          </w:p>
          <w:p w14:paraId="762AEBEC" w14:textId="57751944" w:rsidR="0041646B" w:rsidRPr="00C73578" w:rsidRDefault="002C58CA" w:rsidP="00165102">
            <w:pPr>
              <w:jc w:val="both"/>
              <w:rPr>
                <w:rFonts w:eastAsia="Calibri" w:cs="Calibri"/>
              </w:rPr>
            </w:pPr>
            <w:r>
              <w:rPr>
                <w:rFonts w:asciiTheme="minorHAnsi" w:hAnsiTheme="minorHAnsi"/>
              </w:rPr>
              <w:t>De Sterrenlanden: gestart wordt met het a</w:t>
            </w:r>
            <w:r w:rsidR="0041646B">
              <w:rPr>
                <w:rFonts w:asciiTheme="minorHAnsi" w:hAnsiTheme="minorHAnsi"/>
              </w:rPr>
              <w:t>anbrengen van wifi</w:t>
            </w:r>
            <w:r w:rsidR="0041646B" w:rsidRPr="4D25F0BA">
              <w:rPr>
                <w:rFonts w:asciiTheme="minorHAnsi" w:hAnsiTheme="minorHAnsi"/>
              </w:rPr>
              <w:t xml:space="preserve"> </w:t>
            </w:r>
            <w:r w:rsidR="0041646B">
              <w:rPr>
                <w:rFonts w:asciiTheme="minorHAnsi" w:hAnsiTheme="minorHAnsi"/>
              </w:rPr>
              <w:t>op de zorgafdelingen</w:t>
            </w:r>
            <w:r>
              <w:rPr>
                <w:rFonts w:asciiTheme="minorHAnsi" w:hAnsiTheme="minorHAnsi"/>
              </w:rPr>
              <w:t xml:space="preserve"> (grote PG afdelingen)</w:t>
            </w:r>
            <w:r w:rsidR="0041646B" w:rsidRPr="4D25F0BA">
              <w:rPr>
                <w:rFonts w:asciiTheme="minorHAnsi" w:hAnsiTheme="minorHAnsi"/>
              </w:rPr>
              <w:t xml:space="preserve">. Dit wordt gevolgd door de invoering van  zorgdomotica </w:t>
            </w:r>
            <w:r w:rsidR="003D4C3C">
              <w:rPr>
                <w:rFonts w:asciiTheme="minorHAnsi" w:hAnsiTheme="minorHAnsi"/>
              </w:rPr>
              <w:t xml:space="preserve"> (naar voorbeeld van Vreedonk)</w:t>
            </w:r>
            <w:r>
              <w:rPr>
                <w:rFonts w:asciiTheme="minorHAnsi" w:hAnsiTheme="minorHAnsi"/>
              </w:rPr>
              <w:t>.</w:t>
            </w:r>
            <w:r w:rsidR="003D4C3C">
              <w:rPr>
                <w:rFonts w:asciiTheme="minorHAnsi" w:hAnsiTheme="minorHAnsi"/>
              </w:rPr>
              <w:t xml:space="preserve"> </w:t>
            </w:r>
            <w:r w:rsidR="00DD4720">
              <w:rPr>
                <w:rFonts w:asciiTheme="minorHAnsi" w:hAnsiTheme="minorHAnsi"/>
              </w:rPr>
              <w:t>Zo</w:t>
            </w:r>
            <w:r w:rsidR="00730C47">
              <w:rPr>
                <w:rFonts w:asciiTheme="minorHAnsi" w:hAnsiTheme="minorHAnsi"/>
              </w:rPr>
              <w:t xml:space="preserve"> wordt</w:t>
            </w:r>
            <w:r>
              <w:rPr>
                <w:rFonts w:asciiTheme="minorHAnsi" w:hAnsiTheme="minorHAnsi"/>
              </w:rPr>
              <w:t xml:space="preserve"> </w:t>
            </w:r>
            <w:r w:rsidR="00151D70">
              <w:rPr>
                <w:rFonts w:asciiTheme="minorHAnsi" w:hAnsiTheme="minorHAnsi"/>
              </w:rPr>
              <w:t xml:space="preserve">het digitaal medicatie aftekenen mogelijk en kan </w:t>
            </w:r>
            <w:r w:rsidR="0041646B" w:rsidRPr="4D25F0BA">
              <w:rPr>
                <w:rFonts w:asciiTheme="minorHAnsi" w:hAnsiTheme="minorHAnsi"/>
              </w:rPr>
              <w:t>het E</w:t>
            </w:r>
            <w:r w:rsidR="0041646B">
              <w:rPr>
                <w:rFonts w:asciiTheme="minorHAnsi" w:hAnsiTheme="minorHAnsi"/>
              </w:rPr>
              <w:t xml:space="preserve">lektronisch </w:t>
            </w:r>
            <w:r w:rsidR="0041646B" w:rsidRPr="4D25F0BA">
              <w:rPr>
                <w:rFonts w:asciiTheme="minorHAnsi" w:hAnsiTheme="minorHAnsi"/>
              </w:rPr>
              <w:t>K</w:t>
            </w:r>
            <w:r w:rsidR="0041646B">
              <w:rPr>
                <w:rFonts w:asciiTheme="minorHAnsi" w:hAnsiTheme="minorHAnsi"/>
              </w:rPr>
              <w:t xml:space="preserve">lanten </w:t>
            </w:r>
            <w:r w:rsidR="0041646B" w:rsidRPr="4D25F0BA">
              <w:rPr>
                <w:rFonts w:asciiTheme="minorHAnsi" w:hAnsiTheme="minorHAnsi"/>
              </w:rPr>
              <w:t>D</w:t>
            </w:r>
            <w:r w:rsidR="0041646B">
              <w:rPr>
                <w:rFonts w:asciiTheme="minorHAnsi" w:hAnsiTheme="minorHAnsi"/>
              </w:rPr>
              <w:t>ossier (EKD)</w:t>
            </w:r>
            <w:r w:rsidR="0041646B" w:rsidRPr="4D25F0BA">
              <w:rPr>
                <w:rFonts w:asciiTheme="minorHAnsi" w:hAnsiTheme="minorHAnsi"/>
              </w:rPr>
              <w:t xml:space="preserve"> aan het bed worden geraadpleegd.</w:t>
            </w:r>
          </w:p>
        </w:tc>
      </w:tr>
      <w:tr w:rsidR="002010CB" w14:paraId="54D82A0A" w14:textId="77777777" w:rsidTr="00212D1F">
        <w:tc>
          <w:tcPr>
            <w:tcW w:w="3217" w:type="dxa"/>
            <w:tcBorders>
              <w:top w:val="nil"/>
              <w:left w:val="single" w:sz="8" w:space="0" w:color="auto"/>
              <w:bottom w:val="single" w:sz="8" w:space="0" w:color="auto"/>
              <w:right w:val="single" w:sz="8" w:space="0" w:color="auto"/>
            </w:tcBorders>
          </w:tcPr>
          <w:p w14:paraId="54D9099F" w14:textId="7DAFC765" w:rsidR="00F76F67" w:rsidRDefault="002010CB" w:rsidP="00A57FB6">
            <w:pPr>
              <w:jc w:val="both"/>
              <w:rPr>
                <w:rFonts w:eastAsia="Calibri" w:cs="Calibri"/>
              </w:rPr>
            </w:pPr>
            <w:r w:rsidRPr="002010CB">
              <w:rPr>
                <w:rFonts w:eastAsia="Calibri" w:cs="Calibri"/>
              </w:rPr>
              <w:t xml:space="preserve"> </w:t>
            </w:r>
            <w:r w:rsidR="00C41487">
              <w:rPr>
                <w:rFonts w:eastAsia="Calibri" w:cs="Calibri"/>
              </w:rPr>
              <w:t>‘Continu verbeteren’</w:t>
            </w:r>
            <w:r w:rsidR="00F76F67">
              <w:rPr>
                <w:rFonts w:eastAsia="Calibri" w:cs="Calibri"/>
              </w:rPr>
              <w:t>:</w:t>
            </w:r>
            <w:r w:rsidR="00C41487">
              <w:rPr>
                <w:rFonts w:eastAsia="Calibri" w:cs="Calibri"/>
              </w:rPr>
              <w:t xml:space="preserve"> </w:t>
            </w:r>
          </w:p>
          <w:p w14:paraId="078AE428" w14:textId="1D40AA7C" w:rsidR="002010CB" w:rsidRDefault="00C41487" w:rsidP="00A57FB6">
            <w:pPr>
              <w:jc w:val="both"/>
              <w:rPr>
                <w:rFonts w:eastAsia="Calibri" w:cs="Calibri"/>
              </w:rPr>
            </w:pPr>
            <w:r>
              <w:rPr>
                <w:rFonts w:eastAsia="Calibri" w:cs="Calibri"/>
              </w:rPr>
              <w:t>green belts en yellow belts</w:t>
            </w:r>
          </w:p>
        </w:tc>
        <w:tc>
          <w:tcPr>
            <w:tcW w:w="5719" w:type="dxa"/>
            <w:tcBorders>
              <w:top w:val="single" w:sz="8" w:space="0" w:color="auto"/>
              <w:left w:val="single" w:sz="8" w:space="0" w:color="auto"/>
              <w:bottom w:val="single" w:sz="8" w:space="0" w:color="auto"/>
              <w:right w:val="single" w:sz="8" w:space="0" w:color="auto"/>
            </w:tcBorders>
          </w:tcPr>
          <w:p w14:paraId="2417B198" w14:textId="77777777" w:rsidR="00494BBA" w:rsidRDefault="00735ABA" w:rsidP="00494BBA">
            <w:pPr>
              <w:pStyle w:val="Geenafstand"/>
              <w:jc w:val="both"/>
              <w:rPr>
                <w:rFonts w:asciiTheme="minorHAnsi" w:hAnsiTheme="minorHAnsi" w:cstheme="minorHAnsi"/>
                <w:sz w:val="22"/>
                <w:szCs w:val="22"/>
              </w:rPr>
            </w:pPr>
            <w:r w:rsidRPr="00735ABA">
              <w:rPr>
                <w:rFonts w:asciiTheme="minorHAnsi" w:hAnsiTheme="minorHAnsi" w:cstheme="minorHAnsi"/>
                <w:sz w:val="22"/>
                <w:szCs w:val="22"/>
              </w:rPr>
              <w:t xml:space="preserve">Vanaf begin 2023 komen de Green Belts 6-wekelijks bij elkaar en worden lopende verbetertrajecten besproken aan de hand van een verbeterbord. Ook is </w:t>
            </w:r>
            <w:r w:rsidR="00BA6126">
              <w:rPr>
                <w:rFonts w:asciiTheme="minorHAnsi" w:hAnsiTheme="minorHAnsi" w:cstheme="minorHAnsi"/>
                <w:sz w:val="22"/>
                <w:szCs w:val="22"/>
              </w:rPr>
              <w:t>het</w:t>
            </w:r>
            <w:r w:rsidRPr="00735ABA">
              <w:rPr>
                <w:rFonts w:asciiTheme="minorHAnsi" w:hAnsiTheme="minorHAnsi" w:cstheme="minorHAnsi"/>
                <w:sz w:val="22"/>
                <w:szCs w:val="22"/>
              </w:rPr>
              <w:t xml:space="preserve"> mailadres </w:t>
            </w:r>
            <w:hyperlink r:id="rId18" w:history="1">
              <w:r w:rsidRPr="00735ABA">
                <w:rPr>
                  <w:rStyle w:val="Hyperlink"/>
                  <w:rFonts w:asciiTheme="minorHAnsi" w:hAnsiTheme="minorHAnsi" w:cstheme="minorHAnsi"/>
                  <w:sz w:val="22"/>
                  <w:szCs w:val="22"/>
                </w:rPr>
                <w:t>continuverbeteren@hetspectrum.nl</w:t>
              </w:r>
            </w:hyperlink>
            <w:r w:rsidRPr="00735ABA">
              <w:rPr>
                <w:rFonts w:asciiTheme="minorHAnsi" w:hAnsiTheme="minorHAnsi" w:cstheme="minorHAnsi"/>
                <w:sz w:val="22"/>
                <w:szCs w:val="22"/>
              </w:rPr>
              <w:t xml:space="preserve"> </w:t>
            </w:r>
            <w:r w:rsidR="00BA6126">
              <w:rPr>
                <w:rFonts w:asciiTheme="minorHAnsi" w:hAnsiTheme="minorHAnsi" w:cstheme="minorHAnsi"/>
                <w:sz w:val="22"/>
                <w:szCs w:val="22"/>
              </w:rPr>
              <w:t>aangemaakt</w:t>
            </w:r>
            <w:r w:rsidRPr="00735ABA">
              <w:rPr>
                <w:rFonts w:asciiTheme="minorHAnsi" w:hAnsiTheme="minorHAnsi" w:cstheme="minorHAnsi"/>
                <w:sz w:val="22"/>
                <w:szCs w:val="22"/>
              </w:rPr>
              <w:t xml:space="preserve"> </w:t>
            </w:r>
            <w:r w:rsidR="00FB086D">
              <w:rPr>
                <w:rFonts w:asciiTheme="minorHAnsi" w:hAnsiTheme="minorHAnsi" w:cstheme="minorHAnsi"/>
                <w:sz w:val="22"/>
                <w:szCs w:val="22"/>
              </w:rPr>
              <w:t xml:space="preserve">waar verbeterprojecten </w:t>
            </w:r>
            <w:r w:rsidR="00E33490">
              <w:rPr>
                <w:rFonts w:asciiTheme="minorHAnsi" w:hAnsiTheme="minorHAnsi" w:cstheme="minorHAnsi"/>
                <w:sz w:val="22"/>
                <w:szCs w:val="22"/>
              </w:rPr>
              <w:t xml:space="preserve">kunnen worden </w:t>
            </w:r>
            <w:r w:rsidR="00FB086D">
              <w:rPr>
                <w:rFonts w:asciiTheme="minorHAnsi" w:hAnsiTheme="minorHAnsi" w:cstheme="minorHAnsi"/>
                <w:sz w:val="22"/>
                <w:szCs w:val="22"/>
              </w:rPr>
              <w:t>aangemeld</w:t>
            </w:r>
            <w:r w:rsidRPr="00735ABA">
              <w:rPr>
                <w:rFonts w:asciiTheme="minorHAnsi" w:hAnsiTheme="minorHAnsi" w:cstheme="minorHAnsi"/>
                <w:sz w:val="22"/>
                <w:szCs w:val="22"/>
              </w:rPr>
              <w:t xml:space="preserve">. </w:t>
            </w:r>
            <w:r w:rsidR="00F909B4">
              <w:rPr>
                <w:rFonts w:asciiTheme="minorHAnsi" w:hAnsiTheme="minorHAnsi" w:cstheme="minorHAnsi"/>
                <w:sz w:val="22"/>
                <w:szCs w:val="22"/>
              </w:rPr>
              <w:t>E</w:t>
            </w:r>
            <w:r w:rsidRPr="00735ABA">
              <w:rPr>
                <w:rFonts w:asciiTheme="minorHAnsi" w:hAnsiTheme="minorHAnsi" w:cstheme="minorHAnsi"/>
                <w:sz w:val="22"/>
                <w:szCs w:val="22"/>
              </w:rPr>
              <w:t xml:space="preserve">en kartrekker </w:t>
            </w:r>
            <w:r w:rsidR="00F909B4">
              <w:rPr>
                <w:rFonts w:asciiTheme="minorHAnsi" w:hAnsiTheme="minorHAnsi" w:cstheme="minorHAnsi"/>
                <w:sz w:val="22"/>
                <w:szCs w:val="22"/>
              </w:rPr>
              <w:t xml:space="preserve">is </w:t>
            </w:r>
            <w:r w:rsidRPr="00735ABA">
              <w:rPr>
                <w:rFonts w:asciiTheme="minorHAnsi" w:hAnsiTheme="minorHAnsi" w:cstheme="minorHAnsi"/>
                <w:sz w:val="22"/>
                <w:szCs w:val="22"/>
              </w:rPr>
              <w:t xml:space="preserve">benoemd die de transitie naar een cultuur van continu verbeteren begeleidt en kennisuitwisseling stimuleert. </w:t>
            </w:r>
          </w:p>
          <w:p w14:paraId="39C63B73" w14:textId="596F763C" w:rsidR="00C431C1" w:rsidRDefault="00F1059A" w:rsidP="00494BBA">
            <w:pPr>
              <w:pStyle w:val="Geenafstand"/>
              <w:jc w:val="both"/>
              <w:rPr>
                <w:rFonts w:eastAsia="Calibri"/>
              </w:rPr>
            </w:pPr>
            <w:r>
              <w:rPr>
                <w:rFonts w:asciiTheme="minorHAnsi" w:hAnsiTheme="minorHAnsi" w:cstheme="minorHAnsi"/>
                <w:sz w:val="22"/>
                <w:szCs w:val="22"/>
              </w:rPr>
              <w:t>Eind 20</w:t>
            </w:r>
            <w:r w:rsidR="00FB086D">
              <w:rPr>
                <w:rFonts w:asciiTheme="minorHAnsi" w:hAnsiTheme="minorHAnsi" w:cstheme="minorHAnsi"/>
                <w:sz w:val="22"/>
                <w:szCs w:val="22"/>
              </w:rPr>
              <w:t>2</w:t>
            </w:r>
            <w:r>
              <w:rPr>
                <w:rFonts w:asciiTheme="minorHAnsi" w:hAnsiTheme="minorHAnsi" w:cstheme="minorHAnsi"/>
                <w:sz w:val="22"/>
                <w:szCs w:val="22"/>
              </w:rPr>
              <w:t xml:space="preserve">3 zijn 12 </w:t>
            </w:r>
            <w:r w:rsidR="002C5591">
              <w:rPr>
                <w:rFonts w:asciiTheme="minorHAnsi" w:hAnsiTheme="minorHAnsi" w:cstheme="minorHAnsi"/>
                <w:sz w:val="22"/>
                <w:szCs w:val="22"/>
              </w:rPr>
              <w:t xml:space="preserve">yellowbelts </w:t>
            </w:r>
            <w:r>
              <w:rPr>
                <w:rFonts w:asciiTheme="minorHAnsi" w:hAnsiTheme="minorHAnsi" w:cstheme="minorHAnsi"/>
                <w:sz w:val="22"/>
                <w:szCs w:val="22"/>
              </w:rPr>
              <w:t>opgeleid en op 4 afdelingen zal een pilot starten</w:t>
            </w:r>
            <w:r w:rsidR="00FB086D">
              <w:rPr>
                <w:rFonts w:asciiTheme="minorHAnsi" w:hAnsiTheme="minorHAnsi" w:cstheme="minorHAnsi"/>
                <w:sz w:val="22"/>
                <w:szCs w:val="22"/>
              </w:rPr>
              <w:t>. O</w:t>
            </w:r>
            <w:r w:rsidR="002C5591">
              <w:rPr>
                <w:rFonts w:asciiTheme="minorHAnsi" w:hAnsiTheme="minorHAnsi" w:cstheme="minorHAnsi"/>
                <w:sz w:val="22"/>
                <w:szCs w:val="22"/>
                <w:lang w:eastAsia="nl-NL"/>
              </w:rPr>
              <w:t xml:space="preserve">ok de </w:t>
            </w:r>
            <w:r w:rsidR="00735ABA" w:rsidRPr="00735ABA">
              <w:rPr>
                <w:rFonts w:asciiTheme="minorHAnsi" w:hAnsiTheme="minorHAnsi" w:cstheme="minorHAnsi"/>
                <w:sz w:val="22"/>
                <w:szCs w:val="22"/>
                <w:lang w:eastAsia="nl-NL"/>
              </w:rPr>
              <w:t xml:space="preserve">Greenbelts zijn gekoppeld aan </w:t>
            </w:r>
            <w:r w:rsidR="002C5591">
              <w:rPr>
                <w:rFonts w:asciiTheme="minorHAnsi" w:hAnsiTheme="minorHAnsi" w:cstheme="minorHAnsi"/>
                <w:sz w:val="22"/>
                <w:szCs w:val="22"/>
                <w:lang w:eastAsia="nl-NL"/>
              </w:rPr>
              <w:t xml:space="preserve">de </w:t>
            </w:r>
            <w:r w:rsidR="00735ABA" w:rsidRPr="00735ABA">
              <w:rPr>
                <w:rFonts w:asciiTheme="minorHAnsi" w:hAnsiTheme="minorHAnsi" w:cstheme="minorHAnsi"/>
                <w:sz w:val="22"/>
                <w:szCs w:val="22"/>
                <w:lang w:eastAsia="nl-NL"/>
              </w:rPr>
              <w:lastRenderedPageBreak/>
              <w:t>pilotafdelingen om</w:t>
            </w:r>
            <w:r w:rsidR="006D496E">
              <w:rPr>
                <w:rFonts w:asciiTheme="minorHAnsi" w:hAnsiTheme="minorHAnsi" w:cstheme="minorHAnsi"/>
                <w:sz w:val="22"/>
                <w:szCs w:val="22"/>
                <w:lang w:eastAsia="nl-NL"/>
              </w:rPr>
              <w:t xml:space="preserve"> hen hierbij te begeleiden</w:t>
            </w:r>
            <w:r w:rsidR="00735ABA" w:rsidRPr="00735ABA">
              <w:rPr>
                <w:rFonts w:asciiTheme="minorHAnsi" w:hAnsiTheme="minorHAnsi" w:cstheme="minorHAnsi"/>
                <w:sz w:val="22"/>
                <w:szCs w:val="22"/>
              </w:rPr>
              <w:t>.</w:t>
            </w:r>
            <w:r w:rsidR="00C431C1">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64ED5676" w14:textId="77777777" w:rsidR="002010CB" w:rsidRDefault="0048484A" w:rsidP="00A57FB6">
            <w:pPr>
              <w:jc w:val="both"/>
              <w:rPr>
                <w:rFonts w:eastAsia="Calibri" w:cs="Calibri"/>
              </w:rPr>
            </w:pPr>
            <w:r>
              <w:rPr>
                <w:rFonts w:eastAsia="Calibri" w:cs="Calibri"/>
              </w:rPr>
              <w:lastRenderedPageBreak/>
              <w:t>Continuering uitvoering kleine verbeterprojecten</w:t>
            </w:r>
            <w:r w:rsidR="00DF2BA1">
              <w:rPr>
                <w:rFonts w:eastAsia="Calibri" w:cs="Calibri"/>
              </w:rPr>
              <w:t xml:space="preserve"> </w:t>
            </w:r>
            <w:r w:rsidR="00245208">
              <w:rPr>
                <w:rFonts w:eastAsia="Calibri" w:cs="Calibri"/>
              </w:rPr>
              <w:t>binnen Het Spectrum</w:t>
            </w:r>
            <w:r>
              <w:rPr>
                <w:rFonts w:eastAsia="Calibri" w:cs="Calibri"/>
              </w:rPr>
              <w:t xml:space="preserve">  door greenbelts en yellowbelts</w:t>
            </w:r>
            <w:r w:rsidR="0040542A">
              <w:rPr>
                <w:rFonts w:eastAsia="Calibri" w:cs="Calibri"/>
              </w:rPr>
              <w:t>.</w:t>
            </w:r>
          </w:p>
          <w:p w14:paraId="1A478FD4" w14:textId="77777777" w:rsidR="0048484A" w:rsidRDefault="0048484A" w:rsidP="00A57FB6">
            <w:pPr>
              <w:jc w:val="both"/>
              <w:rPr>
                <w:rFonts w:eastAsia="Calibri" w:cs="Calibri"/>
              </w:rPr>
            </w:pPr>
          </w:p>
          <w:p w14:paraId="71BC3442" w14:textId="56D0B4B0" w:rsidR="0048484A" w:rsidRDefault="0048484A" w:rsidP="00A57FB6">
            <w:pPr>
              <w:jc w:val="both"/>
              <w:rPr>
                <w:rFonts w:eastAsia="Calibri" w:cs="Calibri"/>
              </w:rPr>
            </w:pPr>
            <w:r>
              <w:rPr>
                <w:rFonts w:eastAsia="Calibri" w:cs="Calibri"/>
              </w:rPr>
              <w:t xml:space="preserve">Afstemming </w:t>
            </w:r>
            <w:r w:rsidR="00165102">
              <w:rPr>
                <w:rFonts w:eastAsia="Calibri" w:cs="Calibri"/>
              </w:rPr>
              <w:t>‘</w:t>
            </w:r>
            <w:r>
              <w:rPr>
                <w:rFonts w:eastAsia="Calibri" w:cs="Calibri"/>
              </w:rPr>
              <w:t>continu verbeteren</w:t>
            </w:r>
            <w:r w:rsidR="00165102">
              <w:rPr>
                <w:rFonts w:eastAsia="Calibri" w:cs="Calibri"/>
              </w:rPr>
              <w:t>’</w:t>
            </w:r>
            <w:r>
              <w:rPr>
                <w:rFonts w:eastAsia="Calibri" w:cs="Calibri"/>
              </w:rPr>
              <w:t xml:space="preserve"> </w:t>
            </w:r>
            <w:r w:rsidR="00A87E9E">
              <w:rPr>
                <w:rFonts w:eastAsia="Calibri" w:cs="Calibri"/>
              </w:rPr>
              <w:t>bi</w:t>
            </w:r>
            <w:r>
              <w:rPr>
                <w:rFonts w:eastAsia="Calibri" w:cs="Calibri"/>
              </w:rPr>
              <w:t>nnen Salios.</w:t>
            </w:r>
          </w:p>
        </w:tc>
      </w:tr>
      <w:tr w:rsidR="002010CB" w14:paraId="7EF524E0" w14:textId="77777777" w:rsidTr="00212D1F">
        <w:tc>
          <w:tcPr>
            <w:tcW w:w="32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EECB198" w14:textId="1EDB92EB" w:rsidR="002010CB" w:rsidRDefault="002010CB" w:rsidP="002C3A8E">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423699F" w14:textId="1579E42D" w:rsidR="002010CB" w:rsidRDefault="002010CB" w:rsidP="002C3A8E">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D7FAF3D" w14:textId="08ED6EDA" w:rsidR="002010CB" w:rsidRDefault="002010CB" w:rsidP="002C3A8E">
            <w:pPr>
              <w:jc w:val="both"/>
              <w:rPr>
                <w:rFonts w:eastAsia="Calibri" w:cs="Calibri"/>
              </w:rPr>
            </w:pPr>
            <w:r w:rsidRPr="002010CB">
              <w:rPr>
                <w:rFonts w:eastAsia="Calibri" w:cs="Calibri"/>
              </w:rPr>
              <w:t xml:space="preserve"> </w:t>
            </w:r>
          </w:p>
        </w:tc>
      </w:tr>
      <w:tr w:rsidR="002010CB" w14:paraId="249FEC1E" w14:textId="77777777" w:rsidTr="00212D1F">
        <w:trPr>
          <w:trHeight w:val="645"/>
        </w:trPr>
        <w:tc>
          <w:tcPr>
            <w:tcW w:w="3217" w:type="dxa"/>
            <w:tcBorders>
              <w:top w:val="single" w:sz="8" w:space="0" w:color="auto"/>
              <w:left w:val="single" w:sz="8" w:space="0" w:color="auto"/>
              <w:bottom w:val="single" w:sz="8" w:space="0" w:color="auto"/>
              <w:right w:val="single" w:sz="8" w:space="0" w:color="auto"/>
            </w:tcBorders>
          </w:tcPr>
          <w:p w14:paraId="4C6335ED" w14:textId="31F607A5" w:rsidR="00E14725" w:rsidRDefault="00E14725" w:rsidP="00E14725">
            <w:pPr>
              <w:jc w:val="both"/>
              <w:rPr>
                <w:rFonts w:eastAsia="Calibri" w:cs="Calibri"/>
              </w:rPr>
            </w:pPr>
            <w:r>
              <w:rPr>
                <w:rFonts w:eastAsia="Calibri" w:cs="Calibri"/>
              </w:rPr>
              <w:t xml:space="preserve">2.2 </w:t>
            </w:r>
            <w:r w:rsidRPr="002010CB">
              <w:rPr>
                <w:rFonts w:eastAsia="Calibri" w:cs="Calibri"/>
              </w:rPr>
              <w:t>Wonen en welzijn</w:t>
            </w:r>
          </w:p>
          <w:p w14:paraId="73FE7B01" w14:textId="151890EE" w:rsidR="002010CB" w:rsidRDefault="002010CB" w:rsidP="002C3A8E">
            <w:pPr>
              <w:jc w:val="both"/>
              <w:rPr>
                <w:rFonts w:eastAsia="Calibri" w:cs="Calibri"/>
              </w:rPr>
            </w:pPr>
          </w:p>
        </w:tc>
        <w:tc>
          <w:tcPr>
            <w:tcW w:w="5719" w:type="dxa"/>
            <w:tcBorders>
              <w:top w:val="single" w:sz="8" w:space="0" w:color="auto"/>
              <w:left w:val="single" w:sz="8" w:space="0" w:color="auto"/>
              <w:bottom w:val="single" w:sz="8" w:space="0" w:color="auto"/>
              <w:right w:val="single" w:sz="8" w:space="0" w:color="auto"/>
            </w:tcBorders>
          </w:tcPr>
          <w:p w14:paraId="3077B19E" w14:textId="557B6C98" w:rsidR="002010CB" w:rsidRDefault="00494BBA" w:rsidP="002C3A8E">
            <w:pPr>
              <w:jc w:val="both"/>
              <w:rPr>
                <w:rFonts w:eastAsia="Calibri" w:cs="Calibri"/>
              </w:rPr>
            </w:pPr>
            <w:r>
              <w:rPr>
                <w:rFonts w:eastAsia="Calibri" w:cs="Calibri"/>
              </w:rPr>
              <w:t>De u</w:t>
            </w:r>
            <w:r w:rsidR="00870A44">
              <w:rPr>
                <w:rFonts w:eastAsia="Calibri" w:cs="Calibri"/>
              </w:rPr>
              <w:t xml:space="preserve">itrol </w:t>
            </w:r>
            <w:r>
              <w:rPr>
                <w:rFonts w:eastAsia="Calibri" w:cs="Calibri"/>
              </w:rPr>
              <w:t xml:space="preserve">van het </w:t>
            </w:r>
            <w:r w:rsidR="00870A44">
              <w:rPr>
                <w:rFonts w:eastAsia="Calibri" w:cs="Calibri"/>
              </w:rPr>
              <w:t xml:space="preserve">nieuwe mantelzorgbeleid heeft vertraging opgelopen door ziekte van </w:t>
            </w:r>
            <w:r w:rsidR="002C1904">
              <w:rPr>
                <w:rFonts w:eastAsia="Calibri" w:cs="Calibri"/>
              </w:rPr>
              <w:t xml:space="preserve">de </w:t>
            </w:r>
            <w:r w:rsidR="00895A18">
              <w:rPr>
                <w:rFonts w:eastAsia="Calibri" w:cs="Calibri"/>
              </w:rPr>
              <w:t>mantelzorg coördinator</w:t>
            </w:r>
            <w:r w:rsidR="002C1904">
              <w:rPr>
                <w:rFonts w:eastAsia="Calibri" w:cs="Calibri"/>
              </w:rPr>
              <w:t>.</w:t>
            </w:r>
          </w:p>
          <w:p w14:paraId="0E9521FE" w14:textId="04B5175C" w:rsidR="00870A44" w:rsidRDefault="00870A44" w:rsidP="002C3A8E">
            <w:pPr>
              <w:jc w:val="both"/>
              <w:rPr>
                <w:rFonts w:eastAsia="Calibri" w:cs="Calibri"/>
              </w:rPr>
            </w:pPr>
          </w:p>
        </w:tc>
        <w:tc>
          <w:tcPr>
            <w:tcW w:w="5100" w:type="dxa"/>
            <w:tcBorders>
              <w:top w:val="single" w:sz="8" w:space="0" w:color="auto"/>
              <w:left w:val="single" w:sz="8" w:space="0" w:color="auto"/>
              <w:bottom w:val="single" w:sz="8" w:space="0" w:color="auto"/>
              <w:right w:val="single" w:sz="8" w:space="0" w:color="auto"/>
            </w:tcBorders>
          </w:tcPr>
          <w:p w14:paraId="587F9CE2" w14:textId="77777777" w:rsidR="008D075D" w:rsidRDefault="00EC40ED" w:rsidP="00EC40ED">
            <w:pPr>
              <w:jc w:val="both"/>
              <w:rPr>
                <w:rFonts w:asciiTheme="minorHAnsi" w:hAnsiTheme="minorHAnsi"/>
              </w:rPr>
            </w:pPr>
            <w:r>
              <w:rPr>
                <w:rFonts w:asciiTheme="minorHAnsi" w:hAnsiTheme="minorHAnsi"/>
              </w:rPr>
              <w:t xml:space="preserve">Mantelzorg </w:t>
            </w:r>
            <w:r w:rsidR="00D024DC">
              <w:rPr>
                <w:rFonts w:asciiTheme="minorHAnsi" w:hAnsiTheme="minorHAnsi"/>
              </w:rPr>
              <w:t>beleid bijstellen en nadrukkelijk de activiteitenbegeleiding een rol geven in het betrekken van naasten bij de zorg voor bewoners</w:t>
            </w:r>
            <w:r>
              <w:rPr>
                <w:rFonts w:asciiTheme="minorHAnsi" w:hAnsiTheme="minorHAnsi"/>
              </w:rPr>
              <w:t xml:space="preserve">. </w:t>
            </w:r>
          </w:p>
          <w:p w14:paraId="1F9BC5BD" w14:textId="6C753013" w:rsidR="002010CB" w:rsidRDefault="004A385C" w:rsidP="00EC40ED">
            <w:pPr>
              <w:jc w:val="both"/>
              <w:rPr>
                <w:rFonts w:eastAsia="Calibri"/>
              </w:rPr>
            </w:pPr>
            <w:r>
              <w:rPr>
                <w:rFonts w:eastAsia="Calibri"/>
              </w:rPr>
              <w:t xml:space="preserve">Verdere </w:t>
            </w:r>
            <w:r w:rsidR="00EC40ED">
              <w:rPr>
                <w:rFonts w:eastAsia="Calibri"/>
              </w:rPr>
              <w:t>af</w:t>
            </w:r>
            <w:r>
              <w:rPr>
                <w:rFonts w:eastAsia="Calibri"/>
              </w:rPr>
              <w:t xml:space="preserve">stemming binnen </w:t>
            </w:r>
            <w:r w:rsidR="002C1904">
              <w:rPr>
                <w:rFonts w:eastAsia="Calibri"/>
              </w:rPr>
              <w:t>Salios.</w:t>
            </w:r>
          </w:p>
        </w:tc>
      </w:tr>
      <w:tr w:rsidR="002010CB" w14:paraId="20B8C7F6" w14:textId="77777777" w:rsidTr="00212D1F">
        <w:trPr>
          <w:trHeight w:val="255"/>
        </w:trPr>
        <w:tc>
          <w:tcPr>
            <w:tcW w:w="3217" w:type="dxa"/>
            <w:tcBorders>
              <w:top w:val="single" w:sz="8" w:space="0" w:color="auto"/>
              <w:left w:val="single" w:sz="8" w:space="0" w:color="auto"/>
              <w:bottom w:val="single" w:sz="8" w:space="0" w:color="auto"/>
              <w:right w:val="single" w:sz="8" w:space="0" w:color="auto"/>
            </w:tcBorders>
          </w:tcPr>
          <w:p w14:paraId="48E18B2A" w14:textId="239EA829" w:rsidR="002010CB" w:rsidRDefault="002010CB" w:rsidP="002C3A8E">
            <w:pPr>
              <w:jc w:val="both"/>
              <w:rPr>
                <w:rFonts w:eastAsia="Calibri" w:cs="Calibri"/>
              </w:rPr>
            </w:pPr>
          </w:p>
          <w:p w14:paraId="3EAE5B95" w14:textId="6FD8AE41" w:rsidR="002010CB" w:rsidRDefault="002010CB" w:rsidP="002C3A8E">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tcPr>
          <w:p w14:paraId="15F3747B" w14:textId="35860F45" w:rsidR="002010CB" w:rsidRDefault="00E9377A" w:rsidP="002010CB">
            <w:pPr>
              <w:jc w:val="both"/>
              <w:rPr>
                <w:rFonts w:eastAsia="Calibri" w:cs="Calibri"/>
              </w:rPr>
            </w:pPr>
            <w:r>
              <w:rPr>
                <w:rFonts w:eastAsia="Calibri" w:cs="Calibri"/>
              </w:rPr>
              <w:t xml:space="preserve">Er was aandacht voor </w:t>
            </w:r>
            <w:r w:rsidR="005D6194">
              <w:rPr>
                <w:rFonts w:eastAsia="Calibri" w:cs="Calibri"/>
              </w:rPr>
              <w:t>de voedselveiligheid (HACCP)</w:t>
            </w:r>
            <w:r w:rsidR="00E74E9A">
              <w:rPr>
                <w:rFonts w:eastAsia="Calibri" w:cs="Calibri"/>
              </w:rPr>
              <w:t>. Een kleine werkgroep met afdelingsmanagers en een vertegenwoordiging va</w:t>
            </w:r>
            <w:r w:rsidR="00B44523">
              <w:rPr>
                <w:rFonts w:eastAsia="Calibri" w:cs="Calibri"/>
              </w:rPr>
              <w:t>nuit de keuken heeft zich hiermee beziggehouden. S</w:t>
            </w:r>
            <w:r>
              <w:rPr>
                <w:rFonts w:eastAsia="Calibri" w:cs="Calibri"/>
              </w:rPr>
              <w:t xml:space="preserve">choling </w:t>
            </w:r>
            <w:r w:rsidR="00895A18">
              <w:rPr>
                <w:rFonts w:eastAsia="Calibri" w:cs="Calibri"/>
              </w:rPr>
              <w:t xml:space="preserve">van de voedingsassistenten en gastvrouwen </w:t>
            </w:r>
            <w:r w:rsidR="008D075D">
              <w:rPr>
                <w:rFonts w:eastAsia="Calibri" w:cs="Calibri"/>
              </w:rPr>
              <w:t xml:space="preserve">op de </w:t>
            </w:r>
            <w:r w:rsidR="00303DAC">
              <w:rPr>
                <w:rFonts w:eastAsia="Calibri" w:cs="Calibri"/>
              </w:rPr>
              <w:t>zorg</w:t>
            </w:r>
            <w:r w:rsidR="008D075D">
              <w:rPr>
                <w:rFonts w:eastAsia="Calibri" w:cs="Calibri"/>
              </w:rPr>
              <w:t>afdeling</w:t>
            </w:r>
            <w:r w:rsidR="00303DAC">
              <w:rPr>
                <w:rFonts w:eastAsia="Calibri" w:cs="Calibri"/>
              </w:rPr>
              <w:t>en</w:t>
            </w:r>
            <w:r w:rsidR="008D075D">
              <w:rPr>
                <w:rFonts w:eastAsia="Calibri" w:cs="Calibri"/>
              </w:rPr>
              <w:t xml:space="preserve"> </w:t>
            </w:r>
            <w:r w:rsidR="00895A18">
              <w:rPr>
                <w:rFonts w:eastAsia="Calibri" w:cs="Calibri"/>
              </w:rPr>
              <w:t xml:space="preserve">heeft </w:t>
            </w:r>
            <w:r>
              <w:rPr>
                <w:rFonts w:eastAsia="Calibri" w:cs="Calibri"/>
              </w:rPr>
              <w:t>door de koks  plaatsgevonden</w:t>
            </w:r>
            <w:r w:rsidR="00895A18">
              <w:rPr>
                <w:rFonts w:eastAsia="Calibri" w:cs="Calibri"/>
              </w:rPr>
              <w:t>.</w:t>
            </w:r>
          </w:p>
          <w:p w14:paraId="5852ED58" w14:textId="6DAE7085" w:rsidR="00697C2B" w:rsidRDefault="00331361" w:rsidP="00BE3697">
            <w:pPr>
              <w:jc w:val="both"/>
              <w:rPr>
                <w:rFonts w:eastAsia="Calibri" w:cs="Calibri"/>
              </w:rPr>
            </w:pPr>
            <w:r>
              <w:rPr>
                <w:rFonts w:eastAsia="Calibri" w:cs="Calibri"/>
              </w:rPr>
              <w:t>Verder is gekeken naar de wijzigingen in</w:t>
            </w:r>
            <w:r w:rsidR="00D66AC5">
              <w:rPr>
                <w:rFonts w:eastAsia="Calibri" w:cs="Calibri"/>
              </w:rPr>
              <w:t xml:space="preserve"> de nieuwe </w:t>
            </w:r>
            <w:r w:rsidR="001479F4">
              <w:rPr>
                <w:rFonts w:eastAsia="Calibri" w:cs="Calibri"/>
              </w:rPr>
              <w:t>Hygiëne</w:t>
            </w:r>
            <w:r w:rsidR="00D66AC5">
              <w:rPr>
                <w:rFonts w:eastAsia="Calibri" w:cs="Calibri"/>
              </w:rPr>
              <w:t xml:space="preserve"> code voor zorginstellingen en defensie (versie 2023)</w:t>
            </w:r>
            <w:r w:rsidR="00136AA8">
              <w:rPr>
                <w:rFonts w:eastAsia="Calibri" w:cs="Calibri"/>
              </w:rPr>
              <w:t>,</w:t>
            </w:r>
            <w:r w:rsidR="00D66AC5">
              <w:rPr>
                <w:rFonts w:eastAsia="Calibri" w:cs="Calibri"/>
              </w:rPr>
              <w:t xml:space="preserve"> dit loopt door in 2024</w:t>
            </w:r>
            <w:r w:rsidR="00BE3697">
              <w:rPr>
                <w:rFonts w:eastAsia="Calibri" w:cs="Calibri"/>
              </w:rPr>
              <w:t>.</w:t>
            </w:r>
          </w:p>
        </w:tc>
        <w:tc>
          <w:tcPr>
            <w:tcW w:w="5100" w:type="dxa"/>
            <w:tcBorders>
              <w:top w:val="single" w:sz="8" w:space="0" w:color="auto"/>
              <w:left w:val="single" w:sz="8" w:space="0" w:color="auto"/>
              <w:bottom w:val="single" w:sz="8" w:space="0" w:color="auto"/>
              <w:right w:val="single" w:sz="8" w:space="0" w:color="auto"/>
            </w:tcBorders>
          </w:tcPr>
          <w:p w14:paraId="407119DE" w14:textId="35F28310" w:rsidR="002010CB" w:rsidRDefault="00697C2B" w:rsidP="002010CB">
            <w:pPr>
              <w:jc w:val="both"/>
              <w:rPr>
                <w:rFonts w:eastAsia="Calibri"/>
              </w:rPr>
            </w:pPr>
            <w:r>
              <w:rPr>
                <w:rFonts w:eastAsia="Calibri"/>
              </w:rPr>
              <w:t>Blijvende aandacht voor HACCP</w:t>
            </w:r>
            <w:r w:rsidR="001479F4">
              <w:rPr>
                <w:rFonts w:eastAsia="Calibri"/>
              </w:rPr>
              <w:t xml:space="preserve"> en verdere invoering nieuwe </w:t>
            </w:r>
            <w:r w:rsidR="00BE3697">
              <w:rPr>
                <w:rFonts w:eastAsia="Calibri"/>
              </w:rPr>
              <w:t>Hygiëne</w:t>
            </w:r>
            <w:r w:rsidR="001479F4">
              <w:rPr>
                <w:rFonts w:eastAsia="Calibri"/>
              </w:rPr>
              <w:t xml:space="preserve"> code voor zorginstellingen en defensie (versie 2023).</w:t>
            </w:r>
          </w:p>
        </w:tc>
      </w:tr>
      <w:tr w:rsidR="002010CB" w14:paraId="089D581A" w14:textId="77777777" w:rsidTr="00212D1F">
        <w:tc>
          <w:tcPr>
            <w:tcW w:w="32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CEEB724" w14:textId="2C7E2AE0" w:rsidR="002010CB" w:rsidRDefault="002010CB" w:rsidP="002C3A8E">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BBA78B9" w14:textId="4A7948DB" w:rsidR="002010CB" w:rsidRDefault="002010CB" w:rsidP="002C3A8E">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4479EFC" w14:textId="3721168E" w:rsidR="002010CB" w:rsidRDefault="002010CB" w:rsidP="002C3A8E">
            <w:pPr>
              <w:jc w:val="both"/>
              <w:rPr>
                <w:rFonts w:eastAsia="Calibri" w:cs="Calibri"/>
              </w:rPr>
            </w:pPr>
            <w:r w:rsidRPr="002010CB">
              <w:rPr>
                <w:rFonts w:eastAsia="Calibri" w:cs="Calibri"/>
              </w:rPr>
              <w:t xml:space="preserve"> </w:t>
            </w:r>
          </w:p>
        </w:tc>
      </w:tr>
      <w:tr w:rsidR="002010CB" w14:paraId="3EF5EC2E" w14:textId="77777777" w:rsidTr="00212D1F">
        <w:tc>
          <w:tcPr>
            <w:tcW w:w="3217" w:type="dxa"/>
            <w:vMerge w:val="restart"/>
            <w:tcBorders>
              <w:top w:val="single" w:sz="8" w:space="0" w:color="auto"/>
              <w:left w:val="single" w:sz="8" w:space="0" w:color="auto"/>
              <w:bottom w:val="single" w:sz="8" w:space="0" w:color="auto"/>
              <w:right w:val="single" w:sz="8" w:space="0" w:color="auto"/>
            </w:tcBorders>
          </w:tcPr>
          <w:p w14:paraId="60955E64" w14:textId="07A3A417" w:rsidR="002010CB" w:rsidRDefault="00F32130" w:rsidP="002C3A8E">
            <w:pPr>
              <w:jc w:val="both"/>
              <w:rPr>
                <w:rFonts w:eastAsia="Calibri" w:cs="Calibri"/>
              </w:rPr>
            </w:pPr>
            <w:r>
              <w:rPr>
                <w:rFonts w:eastAsia="Calibri" w:cs="Calibri"/>
              </w:rPr>
              <w:t xml:space="preserve">2.3 </w:t>
            </w:r>
            <w:r w:rsidR="002010CB" w:rsidRPr="00464515">
              <w:rPr>
                <w:rFonts w:eastAsia="Calibri" w:cs="Calibri"/>
              </w:rPr>
              <w:t>Veiligheid</w:t>
            </w:r>
          </w:p>
        </w:tc>
        <w:tc>
          <w:tcPr>
            <w:tcW w:w="5719" w:type="dxa"/>
            <w:tcBorders>
              <w:top w:val="single" w:sz="8" w:space="0" w:color="auto"/>
              <w:left w:val="single" w:sz="8" w:space="0" w:color="auto"/>
              <w:bottom w:val="single" w:sz="8" w:space="0" w:color="auto"/>
              <w:right w:val="single" w:sz="8" w:space="0" w:color="auto"/>
            </w:tcBorders>
          </w:tcPr>
          <w:p w14:paraId="032E71A1" w14:textId="7E29DBB3" w:rsidR="000308A5" w:rsidRPr="00727115" w:rsidRDefault="002010CB" w:rsidP="00F97FD1">
            <w:pPr>
              <w:rPr>
                <w:color w:val="FF0000"/>
              </w:rPr>
            </w:pPr>
            <w:r w:rsidRPr="00B501FA">
              <w:rPr>
                <w:rFonts w:eastAsia="Calibri" w:cs="Calibri"/>
                <w:u w:val="single"/>
              </w:rPr>
              <w:t>Medicatie</w:t>
            </w:r>
            <w:r w:rsidRPr="000308A5">
              <w:rPr>
                <w:rFonts w:eastAsia="Calibri" w:cs="Calibri"/>
              </w:rPr>
              <w:t>:</w:t>
            </w:r>
            <w:r w:rsidRPr="00727115">
              <w:rPr>
                <w:rFonts w:eastAsia="Calibri" w:cs="Calibri"/>
                <w:color w:val="FF0000"/>
              </w:rPr>
              <w:t xml:space="preserve"> </w:t>
            </w:r>
            <w:r w:rsidR="001F49C6">
              <w:rPr>
                <w:rFonts w:eastAsia="Calibri" w:cs="Calibri"/>
              </w:rPr>
              <w:t>in Vreedonk</w:t>
            </w:r>
            <w:r w:rsidR="00F64AB6">
              <w:rPr>
                <w:rFonts w:eastAsia="Calibri" w:cs="Calibri"/>
              </w:rPr>
              <w:t xml:space="preserve"> is</w:t>
            </w:r>
            <w:r w:rsidR="00373241">
              <w:rPr>
                <w:rFonts w:eastAsia="Calibri" w:cs="Calibri"/>
              </w:rPr>
              <w:t xml:space="preserve"> team 1</w:t>
            </w:r>
            <w:r w:rsidR="001F49C6">
              <w:rPr>
                <w:rFonts w:eastAsia="Calibri" w:cs="Calibri"/>
              </w:rPr>
              <w:t xml:space="preserve"> gestart met het digitaal aftekenen</w:t>
            </w:r>
            <w:r w:rsidR="00373241">
              <w:rPr>
                <w:rFonts w:eastAsia="Calibri" w:cs="Calibri"/>
              </w:rPr>
              <w:t xml:space="preserve">. Dit </w:t>
            </w:r>
            <w:r w:rsidR="00207406">
              <w:rPr>
                <w:rFonts w:eastAsia="Calibri" w:cs="Calibri"/>
              </w:rPr>
              <w:t>is goed verlopen, v</w:t>
            </w:r>
            <w:r w:rsidR="00373241">
              <w:rPr>
                <w:rFonts w:eastAsia="Calibri" w:cs="Calibri"/>
              </w:rPr>
              <w:t>erdere uitrol</w:t>
            </w:r>
            <w:r w:rsidR="00F97FD1">
              <w:rPr>
                <w:rFonts w:eastAsia="Calibri" w:cs="Calibri"/>
              </w:rPr>
              <w:t xml:space="preserve"> vindt plaats</w:t>
            </w:r>
            <w:r w:rsidR="00373241">
              <w:rPr>
                <w:rFonts w:eastAsia="Calibri" w:cs="Calibri"/>
              </w:rPr>
              <w:t xml:space="preserve"> in 2024.</w:t>
            </w:r>
            <w:r w:rsidR="00F11144">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475AFDFE" w14:textId="5CBDAFF1" w:rsidR="003F12AE" w:rsidRDefault="001F49C6" w:rsidP="002010CB">
            <w:pPr>
              <w:jc w:val="both"/>
              <w:rPr>
                <w:rFonts w:eastAsia="Calibri" w:cs="Calibri"/>
              </w:rPr>
            </w:pPr>
            <w:r>
              <w:rPr>
                <w:rFonts w:eastAsia="Calibri" w:cs="Calibri"/>
              </w:rPr>
              <w:t>Verdere invoering d</w:t>
            </w:r>
            <w:r w:rsidR="002010CB" w:rsidRPr="00B501FA">
              <w:rPr>
                <w:rFonts w:eastAsia="Calibri" w:cs="Calibri"/>
              </w:rPr>
              <w:t>igitaal aftekenen</w:t>
            </w:r>
            <w:r w:rsidR="003F12AE">
              <w:rPr>
                <w:rFonts w:eastAsia="Calibri" w:cs="Calibri"/>
              </w:rPr>
              <w:t xml:space="preserve"> in Vreedonk </w:t>
            </w:r>
            <w:r w:rsidR="00373241">
              <w:rPr>
                <w:rFonts w:eastAsia="Calibri" w:cs="Calibri"/>
              </w:rPr>
              <w:t>bij t</w:t>
            </w:r>
            <w:r w:rsidR="003F12AE">
              <w:rPr>
                <w:rFonts w:eastAsia="Calibri" w:cs="Calibri"/>
              </w:rPr>
              <w:t>eam 2 en 3</w:t>
            </w:r>
            <w:r w:rsidR="005E682C">
              <w:rPr>
                <w:rFonts w:eastAsia="Calibri" w:cs="Calibri"/>
              </w:rPr>
              <w:t>.</w:t>
            </w:r>
            <w:r w:rsidR="00E77D33">
              <w:rPr>
                <w:rFonts w:eastAsia="Calibri" w:cs="Calibri"/>
              </w:rPr>
              <w:t xml:space="preserve"> Ook </w:t>
            </w:r>
            <w:r w:rsidR="00701AB2">
              <w:rPr>
                <w:rFonts w:eastAsia="Calibri" w:cs="Calibri"/>
              </w:rPr>
              <w:t xml:space="preserve">hiermee </w:t>
            </w:r>
            <w:r w:rsidR="00E77D33">
              <w:rPr>
                <w:rFonts w:eastAsia="Calibri" w:cs="Calibri"/>
              </w:rPr>
              <w:t>starten</w:t>
            </w:r>
            <w:r w:rsidR="00136AA8">
              <w:rPr>
                <w:rFonts w:eastAsia="Calibri" w:cs="Calibri"/>
              </w:rPr>
              <w:t xml:space="preserve"> </w:t>
            </w:r>
            <w:r w:rsidR="00E77D33">
              <w:rPr>
                <w:rFonts w:eastAsia="Calibri" w:cs="Calibri"/>
              </w:rPr>
              <w:t>in</w:t>
            </w:r>
            <w:r w:rsidR="003F12AE">
              <w:rPr>
                <w:rFonts w:eastAsia="Calibri" w:cs="Calibri"/>
              </w:rPr>
              <w:t xml:space="preserve"> De Sterrenlanden als de wifi </w:t>
            </w:r>
            <w:r w:rsidR="00701AB2">
              <w:rPr>
                <w:rFonts w:eastAsia="Calibri" w:cs="Calibri"/>
              </w:rPr>
              <w:t xml:space="preserve">verder </w:t>
            </w:r>
            <w:r w:rsidR="003F12AE">
              <w:rPr>
                <w:rFonts w:eastAsia="Calibri" w:cs="Calibri"/>
              </w:rPr>
              <w:t>is aangelegd</w:t>
            </w:r>
            <w:r w:rsidR="00701AB2">
              <w:rPr>
                <w:rFonts w:eastAsia="Calibri" w:cs="Calibri"/>
              </w:rPr>
              <w:t xml:space="preserve"> (grote PG afdelingen).</w:t>
            </w:r>
          </w:p>
          <w:p w14:paraId="40867AAB" w14:textId="6FF20609" w:rsidR="00B501FA" w:rsidRPr="00B501FA" w:rsidRDefault="00E77D33" w:rsidP="0019232C">
            <w:pPr>
              <w:jc w:val="both"/>
              <w:rPr>
                <w:rFonts w:eastAsia="Calibri" w:cs="Calibri"/>
              </w:rPr>
            </w:pPr>
            <w:r>
              <w:rPr>
                <w:rFonts w:eastAsia="Calibri" w:cs="Calibri"/>
              </w:rPr>
              <w:t>Afstemming medicatie beleid binnen Salios</w:t>
            </w:r>
            <w:r w:rsidR="0019232C">
              <w:rPr>
                <w:rFonts w:eastAsia="Calibri" w:cs="Calibri"/>
              </w:rPr>
              <w:t>.</w:t>
            </w:r>
          </w:p>
        </w:tc>
      </w:tr>
      <w:tr w:rsidR="002010CB" w14:paraId="37325335" w14:textId="77777777" w:rsidTr="00212D1F">
        <w:tc>
          <w:tcPr>
            <w:tcW w:w="3217" w:type="dxa"/>
            <w:vMerge/>
            <w:vAlign w:val="center"/>
          </w:tcPr>
          <w:p w14:paraId="2754913D" w14:textId="77777777" w:rsidR="001B77D5" w:rsidRDefault="001B77D5"/>
        </w:tc>
        <w:tc>
          <w:tcPr>
            <w:tcW w:w="5719" w:type="dxa"/>
            <w:tcBorders>
              <w:top w:val="single" w:sz="8" w:space="0" w:color="auto"/>
              <w:left w:val="nil"/>
              <w:bottom w:val="single" w:sz="8" w:space="0" w:color="auto"/>
              <w:right w:val="single" w:sz="8" w:space="0" w:color="auto"/>
            </w:tcBorders>
          </w:tcPr>
          <w:p w14:paraId="6DF5C09C" w14:textId="62287539" w:rsidR="002010CB" w:rsidRDefault="0039799C">
            <w:pPr>
              <w:rPr>
                <w:rFonts w:eastAsia="Calibri" w:cs="Calibri"/>
              </w:rPr>
            </w:pPr>
            <w:r w:rsidRPr="00415E85">
              <w:rPr>
                <w:rFonts w:eastAsia="Calibri" w:cs="Calibri"/>
                <w:u w:val="single"/>
              </w:rPr>
              <w:t>Decubitus</w:t>
            </w:r>
            <w:r w:rsidRPr="00415E85">
              <w:rPr>
                <w:rFonts w:eastAsia="Calibri" w:cs="Calibri"/>
              </w:rPr>
              <w:t>:</w:t>
            </w:r>
            <w:r w:rsidR="00CE659C" w:rsidRPr="00415E85">
              <w:rPr>
                <w:rFonts w:eastAsia="Calibri" w:cs="Calibri"/>
              </w:rPr>
              <w:t xml:space="preserve"> </w:t>
            </w:r>
            <w:r w:rsidR="000D2EF5">
              <w:rPr>
                <w:rFonts w:eastAsia="Calibri" w:cs="Calibri"/>
              </w:rPr>
              <w:t xml:space="preserve">de </w:t>
            </w:r>
            <w:r w:rsidR="00CE659C" w:rsidRPr="00415E85">
              <w:rPr>
                <w:rFonts w:eastAsia="Calibri" w:cs="Calibri"/>
              </w:rPr>
              <w:t xml:space="preserve">pilot compressie therapie </w:t>
            </w:r>
            <w:r w:rsidR="00953E71" w:rsidRPr="00415E85">
              <w:rPr>
                <w:rFonts w:eastAsia="Calibri" w:cs="Calibri"/>
              </w:rPr>
              <w:t xml:space="preserve">is </w:t>
            </w:r>
            <w:r w:rsidR="002D5E1E">
              <w:rPr>
                <w:rFonts w:eastAsia="Calibri" w:cs="Calibri"/>
              </w:rPr>
              <w:t xml:space="preserve">succesvol </w:t>
            </w:r>
            <w:r w:rsidR="00FB0B3E" w:rsidRPr="00415E85">
              <w:rPr>
                <w:rFonts w:eastAsia="Calibri" w:cs="Calibri"/>
              </w:rPr>
              <w:t>afgerond</w:t>
            </w:r>
            <w:r w:rsidR="002D5E1E">
              <w:rPr>
                <w:rFonts w:eastAsia="Calibri" w:cs="Calibri"/>
              </w:rPr>
              <w:t>.</w:t>
            </w:r>
            <w:r w:rsidR="00FB0B3E" w:rsidRPr="00415E85">
              <w:rPr>
                <w:rFonts w:eastAsia="Calibri" w:cs="Calibri"/>
              </w:rPr>
              <w:t xml:space="preserve"> </w:t>
            </w:r>
            <w:r w:rsidR="002D5E1E">
              <w:rPr>
                <w:rFonts w:eastAsia="Calibri" w:cs="Calibri"/>
              </w:rPr>
              <w:t>Een</w:t>
            </w:r>
            <w:r w:rsidR="00415E85">
              <w:rPr>
                <w:rFonts w:eastAsia="Calibri" w:cs="Calibri"/>
              </w:rPr>
              <w:t xml:space="preserve"> start</w:t>
            </w:r>
            <w:r w:rsidR="00A50A0E">
              <w:rPr>
                <w:rFonts w:eastAsia="Calibri" w:cs="Calibri"/>
              </w:rPr>
              <w:t xml:space="preserve"> is</w:t>
            </w:r>
            <w:r w:rsidR="00415E85">
              <w:rPr>
                <w:rFonts w:eastAsia="Calibri" w:cs="Calibri"/>
              </w:rPr>
              <w:t xml:space="preserve"> gemaakt met </w:t>
            </w:r>
            <w:r w:rsidR="00A50A0E">
              <w:rPr>
                <w:rFonts w:eastAsia="Calibri" w:cs="Calibri"/>
              </w:rPr>
              <w:t>het</w:t>
            </w:r>
            <w:r w:rsidR="002D5E1E">
              <w:rPr>
                <w:rFonts w:eastAsia="Calibri" w:cs="Calibri"/>
              </w:rPr>
              <w:t xml:space="preserve"> </w:t>
            </w:r>
            <w:r w:rsidR="00415E85">
              <w:rPr>
                <w:rFonts w:eastAsia="Calibri" w:cs="Calibri"/>
              </w:rPr>
              <w:t>implementatieplan</w:t>
            </w:r>
            <w:r w:rsidR="008A209B" w:rsidRPr="00415E85">
              <w:rPr>
                <w:rFonts w:eastAsia="Calibri" w:cs="Calibri"/>
              </w:rPr>
              <w:t>.</w:t>
            </w:r>
          </w:p>
          <w:p w14:paraId="6C83AC9D" w14:textId="774B7031" w:rsidR="002F41FC" w:rsidRDefault="002D5E1E">
            <w:pPr>
              <w:rPr>
                <w:rFonts w:eastAsia="Calibri" w:cs="Calibri"/>
              </w:rPr>
            </w:pPr>
            <w:r>
              <w:rPr>
                <w:rFonts w:eastAsia="Calibri" w:cs="Calibri"/>
              </w:rPr>
              <w:t xml:space="preserve">Nieuwe werkwijze </w:t>
            </w:r>
            <w:r w:rsidR="000D2EF5">
              <w:rPr>
                <w:rFonts w:eastAsia="Calibri" w:cs="Calibri"/>
              </w:rPr>
              <w:t>‘</w:t>
            </w:r>
            <w:r>
              <w:rPr>
                <w:rFonts w:eastAsia="Calibri" w:cs="Calibri"/>
              </w:rPr>
              <w:t>hygiënisch</w:t>
            </w:r>
            <w:r w:rsidR="002F41FC" w:rsidRPr="00415E85">
              <w:rPr>
                <w:rFonts w:eastAsia="Calibri" w:cs="Calibri"/>
              </w:rPr>
              <w:t xml:space="preserve"> werken en opbergen </w:t>
            </w:r>
            <w:r w:rsidR="00415E85" w:rsidRPr="00415E85">
              <w:rPr>
                <w:rFonts w:eastAsia="Calibri" w:cs="Calibri"/>
              </w:rPr>
              <w:t>cliënt</w:t>
            </w:r>
            <w:r w:rsidR="00F97FD1">
              <w:rPr>
                <w:rFonts w:eastAsia="Calibri" w:cs="Calibri"/>
              </w:rPr>
              <w:t xml:space="preserve"> </w:t>
            </w:r>
            <w:r w:rsidR="00415E85" w:rsidRPr="00415E85">
              <w:rPr>
                <w:rFonts w:eastAsia="Calibri" w:cs="Calibri"/>
              </w:rPr>
              <w:t>gebonden</w:t>
            </w:r>
            <w:r w:rsidR="002F41FC" w:rsidRPr="00415E85">
              <w:rPr>
                <w:rFonts w:eastAsia="Calibri" w:cs="Calibri"/>
              </w:rPr>
              <w:t xml:space="preserve"> verbandmaterialen</w:t>
            </w:r>
            <w:r w:rsidR="000D2EF5">
              <w:rPr>
                <w:rFonts w:eastAsia="Calibri" w:cs="Calibri"/>
              </w:rPr>
              <w:t>’</w:t>
            </w:r>
            <w:r w:rsidR="00415E85" w:rsidRPr="00415E85">
              <w:rPr>
                <w:rFonts w:eastAsia="Calibri" w:cs="Calibri"/>
              </w:rPr>
              <w:t xml:space="preserve"> </w:t>
            </w:r>
            <w:r>
              <w:rPr>
                <w:rFonts w:eastAsia="Calibri" w:cs="Calibri"/>
              </w:rPr>
              <w:t xml:space="preserve">is besproken in de hygiëne commissie </w:t>
            </w:r>
            <w:r w:rsidR="00415E85" w:rsidRPr="00415E85">
              <w:rPr>
                <w:rFonts w:eastAsia="Calibri" w:cs="Calibri"/>
              </w:rPr>
              <w:t>en goedgekeurd</w:t>
            </w:r>
            <w:r>
              <w:rPr>
                <w:rFonts w:eastAsia="Calibri" w:cs="Calibri"/>
              </w:rPr>
              <w:t xml:space="preserve">. </w:t>
            </w:r>
            <w:r w:rsidR="00A50A0E">
              <w:rPr>
                <w:rFonts w:eastAsia="Calibri" w:cs="Calibri"/>
              </w:rPr>
              <w:t xml:space="preserve">De invoering ervan zal in Q2 </w:t>
            </w:r>
            <w:r>
              <w:rPr>
                <w:rFonts w:eastAsia="Calibri" w:cs="Calibri"/>
              </w:rPr>
              <w:t xml:space="preserve"> 2024</w:t>
            </w:r>
            <w:r w:rsidR="00A50A0E">
              <w:rPr>
                <w:rFonts w:eastAsia="Calibri" w:cs="Calibri"/>
              </w:rPr>
              <w:t xml:space="preserve"> plaatsvinden.</w:t>
            </w:r>
          </w:p>
          <w:p w14:paraId="5AD572AB" w14:textId="77777777" w:rsidR="000D2EF5" w:rsidRDefault="000D2EF5">
            <w:pPr>
              <w:rPr>
                <w:rFonts w:eastAsia="Calibri" w:cs="Calibri"/>
              </w:rPr>
            </w:pPr>
          </w:p>
          <w:p w14:paraId="12381C7A" w14:textId="0B06F36F" w:rsidR="00581699" w:rsidRPr="00C41D0C" w:rsidRDefault="00581699">
            <w:pPr>
              <w:rPr>
                <w:color w:val="FF0000"/>
              </w:rPr>
            </w:pPr>
            <w:r>
              <w:rPr>
                <w:rFonts w:eastAsia="Calibri" w:cs="Calibri"/>
              </w:rPr>
              <w:t xml:space="preserve">Er was ook aandacht voor de jaarlijkse </w:t>
            </w:r>
            <w:r w:rsidR="000D2EF5">
              <w:rPr>
                <w:rFonts w:eastAsia="Calibri" w:cs="Calibri"/>
              </w:rPr>
              <w:t>‘</w:t>
            </w:r>
            <w:r>
              <w:rPr>
                <w:rFonts w:eastAsia="Calibri" w:cs="Calibri"/>
              </w:rPr>
              <w:t>Stop Decubitus dag</w:t>
            </w:r>
            <w:r w:rsidR="000D2EF5">
              <w:rPr>
                <w:rFonts w:eastAsia="Calibri" w:cs="Calibri"/>
              </w:rPr>
              <w:t>’</w:t>
            </w:r>
            <w:r>
              <w:rPr>
                <w:rFonts w:eastAsia="Calibri" w:cs="Calibri"/>
              </w:rPr>
              <w:t>.</w:t>
            </w:r>
          </w:p>
        </w:tc>
        <w:tc>
          <w:tcPr>
            <w:tcW w:w="5100" w:type="dxa"/>
            <w:tcBorders>
              <w:top w:val="single" w:sz="8" w:space="0" w:color="auto"/>
              <w:left w:val="single" w:sz="8" w:space="0" w:color="auto"/>
              <w:bottom w:val="single" w:sz="8" w:space="0" w:color="auto"/>
              <w:right w:val="single" w:sz="8" w:space="0" w:color="auto"/>
            </w:tcBorders>
          </w:tcPr>
          <w:p w14:paraId="74ABA29A" w14:textId="3570FDF3" w:rsidR="00FB0B3E" w:rsidRDefault="00581699" w:rsidP="00CB7762">
            <w:pPr>
              <w:jc w:val="both"/>
              <w:rPr>
                <w:rFonts w:eastAsia="Calibri" w:cs="Calibri"/>
              </w:rPr>
            </w:pPr>
            <w:r>
              <w:rPr>
                <w:rFonts w:eastAsia="Calibri" w:cs="Calibri"/>
              </w:rPr>
              <w:t>Compressie therapie: afronding implementatieplan en v</w:t>
            </w:r>
            <w:r w:rsidR="002A60CC">
              <w:rPr>
                <w:rFonts w:eastAsia="Calibri" w:cs="Calibri"/>
              </w:rPr>
              <w:t xml:space="preserve">erdere invoering </w:t>
            </w:r>
            <w:r>
              <w:rPr>
                <w:rFonts w:eastAsia="Calibri" w:cs="Calibri"/>
              </w:rPr>
              <w:t>ervan.</w:t>
            </w:r>
          </w:p>
          <w:p w14:paraId="3CABF597" w14:textId="5255679D" w:rsidR="00262BBE" w:rsidRDefault="00415E85" w:rsidP="00CB7762">
            <w:pPr>
              <w:jc w:val="both"/>
              <w:rPr>
                <w:rFonts w:eastAsia="Calibri" w:cs="Calibri"/>
              </w:rPr>
            </w:pPr>
            <w:r w:rsidRPr="00F11144">
              <w:rPr>
                <w:rFonts w:eastAsia="Calibri" w:cs="Calibri"/>
              </w:rPr>
              <w:t xml:space="preserve">Invoering nieuwe werkwijze </w:t>
            </w:r>
            <w:r w:rsidR="008B7D89">
              <w:rPr>
                <w:rFonts w:eastAsia="Calibri" w:cs="Calibri"/>
              </w:rPr>
              <w:t xml:space="preserve">‘hygiënisch werken en opbergen </w:t>
            </w:r>
            <w:r w:rsidR="00F11144" w:rsidRPr="00F11144">
              <w:rPr>
                <w:rFonts w:eastAsia="Calibri" w:cs="Calibri"/>
              </w:rPr>
              <w:t>cliëntgebonden</w:t>
            </w:r>
            <w:r w:rsidRPr="00F11144">
              <w:rPr>
                <w:rFonts w:eastAsia="Calibri" w:cs="Calibri"/>
              </w:rPr>
              <w:t xml:space="preserve"> verbandmaterialen</w:t>
            </w:r>
            <w:r w:rsidR="008B7D89">
              <w:rPr>
                <w:rFonts w:eastAsia="Calibri" w:cs="Calibri"/>
              </w:rPr>
              <w:t>’</w:t>
            </w:r>
            <w:r w:rsidRPr="00F11144">
              <w:rPr>
                <w:rFonts w:eastAsia="Calibri" w:cs="Calibri"/>
              </w:rPr>
              <w:t>.</w:t>
            </w:r>
          </w:p>
          <w:p w14:paraId="6DFD3198" w14:textId="77777777" w:rsidR="00316FAF" w:rsidRDefault="00316FAF" w:rsidP="00CB7762">
            <w:pPr>
              <w:jc w:val="both"/>
              <w:rPr>
                <w:rFonts w:eastAsia="Calibri" w:cs="Calibri"/>
              </w:rPr>
            </w:pPr>
          </w:p>
          <w:p w14:paraId="5B7CEC60" w14:textId="4A9F6486" w:rsidR="002010CB" w:rsidRPr="00C41D0C" w:rsidRDefault="00316FAF" w:rsidP="009E5167">
            <w:pPr>
              <w:rPr>
                <w:rFonts w:eastAsia="Calibri"/>
                <w:color w:val="FF0000"/>
                <w:highlight w:val="yellow"/>
              </w:rPr>
            </w:pPr>
            <w:r w:rsidRPr="000D2EF5">
              <w:rPr>
                <w:rFonts w:asciiTheme="minorHAnsi" w:eastAsia="Times New Roman" w:hAnsiTheme="minorHAnsi" w:cstheme="minorHAnsi"/>
                <w:color w:val="000000"/>
              </w:rPr>
              <w:t>Ook is een plan gemaakt voor het aandachtsvelder</w:t>
            </w:r>
            <w:r w:rsidR="00BE15B0">
              <w:rPr>
                <w:rFonts w:asciiTheme="minorHAnsi" w:eastAsia="Times New Roman" w:hAnsiTheme="minorHAnsi" w:cstheme="minorHAnsi"/>
                <w:color w:val="000000"/>
              </w:rPr>
              <w:t xml:space="preserve">- </w:t>
            </w:r>
            <w:r w:rsidRPr="000D2EF5">
              <w:rPr>
                <w:rFonts w:asciiTheme="minorHAnsi" w:eastAsia="Times New Roman" w:hAnsiTheme="minorHAnsi" w:cstheme="minorHAnsi"/>
                <w:color w:val="000000"/>
              </w:rPr>
              <w:t xml:space="preserve">schap </w:t>
            </w:r>
            <w:r w:rsidR="00954B54" w:rsidRPr="000D2EF5">
              <w:rPr>
                <w:rFonts w:asciiTheme="minorHAnsi" w:eastAsia="Times New Roman" w:hAnsiTheme="minorHAnsi" w:cstheme="minorHAnsi"/>
                <w:color w:val="000000"/>
              </w:rPr>
              <w:t>decubitus</w:t>
            </w:r>
            <w:r w:rsidRPr="000D2EF5">
              <w:rPr>
                <w:rFonts w:asciiTheme="minorHAnsi" w:eastAsia="Times New Roman" w:hAnsiTheme="minorHAnsi" w:cstheme="minorHAnsi"/>
                <w:color w:val="000000"/>
              </w:rPr>
              <w:t xml:space="preserve"> om zo de kwaliteit van preventie en wondzorg </w:t>
            </w:r>
            <w:r w:rsidR="00954B54">
              <w:rPr>
                <w:rFonts w:asciiTheme="minorHAnsi" w:eastAsia="Times New Roman" w:hAnsiTheme="minorHAnsi" w:cstheme="minorHAnsi"/>
                <w:color w:val="000000"/>
              </w:rPr>
              <w:t xml:space="preserve">verder </w:t>
            </w:r>
            <w:r w:rsidRPr="000D2EF5">
              <w:rPr>
                <w:rFonts w:asciiTheme="minorHAnsi" w:eastAsia="Times New Roman" w:hAnsiTheme="minorHAnsi" w:cstheme="minorHAnsi"/>
                <w:color w:val="000000"/>
              </w:rPr>
              <w:t>te verbeteren. </w:t>
            </w:r>
            <w:r w:rsidR="00954B54">
              <w:rPr>
                <w:rFonts w:asciiTheme="minorHAnsi" w:eastAsia="Times New Roman" w:hAnsiTheme="minorHAnsi" w:cstheme="minorHAnsi"/>
                <w:color w:val="000000"/>
              </w:rPr>
              <w:t xml:space="preserve">In het kader van preventie is </w:t>
            </w:r>
            <w:r w:rsidR="00BE15B0">
              <w:rPr>
                <w:rFonts w:asciiTheme="minorHAnsi" w:eastAsia="Times New Roman" w:hAnsiTheme="minorHAnsi" w:cstheme="minorHAnsi"/>
                <w:color w:val="000000"/>
              </w:rPr>
              <w:t>‘</w:t>
            </w:r>
            <w:r w:rsidR="00954B54">
              <w:rPr>
                <w:rFonts w:asciiTheme="minorHAnsi" w:eastAsia="Times New Roman" w:hAnsiTheme="minorHAnsi" w:cstheme="minorHAnsi"/>
                <w:color w:val="000000"/>
              </w:rPr>
              <w:t>v</w:t>
            </w:r>
            <w:r w:rsidRPr="000D2EF5">
              <w:rPr>
                <w:rFonts w:asciiTheme="minorHAnsi" w:eastAsia="Times New Roman" w:hAnsiTheme="minorHAnsi" w:cstheme="minorHAnsi"/>
                <w:color w:val="000000"/>
              </w:rPr>
              <w:t>oeding</w:t>
            </w:r>
            <w:r w:rsidR="00BE15B0">
              <w:rPr>
                <w:rFonts w:asciiTheme="minorHAnsi" w:eastAsia="Times New Roman" w:hAnsiTheme="minorHAnsi" w:cstheme="minorHAnsi"/>
                <w:color w:val="000000"/>
              </w:rPr>
              <w:t>’</w:t>
            </w:r>
            <w:r w:rsidRPr="000D2EF5">
              <w:rPr>
                <w:rFonts w:asciiTheme="minorHAnsi" w:eastAsia="Times New Roman" w:hAnsiTheme="minorHAnsi" w:cstheme="minorHAnsi"/>
                <w:color w:val="000000"/>
              </w:rPr>
              <w:t xml:space="preserve"> </w:t>
            </w:r>
            <w:r w:rsidR="00BE15B0">
              <w:rPr>
                <w:rFonts w:asciiTheme="minorHAnsi" w:eastAsia="Times New Roman" w:hAnsiTheme="minorHAnsi" w:cstheme="minorHAnsi"/>
                <w:color w:val="000000"/>
              </w:rPr>
              <w:t>het s</w:t>
            </w:r>
            <w:r w:rsidRPr="000D2EF5">
              <w:rPr>
                <w:rFonts w:asciiTheme="minorHAnsi" w:eastAsia="Times New Roman" w:hAnsiTheme="minorHAnsi" w:cstheme="minorHAnsi"/>
                <w:color w:val="000000"/>
              </w:rPr>
              <w:t xml:space="preserve">peerpunt </w:t>
            </w:r>
            <w:r w:rsidR="00BE15B0">
              <w:rPr>
                <w:rFonts w:asciiTheme="minorHAnsi" w:eastAsia="Times New Roman" w:hAnsiTheme="minorHAnsi" w:cstheme="minorHAnsi"/>
                <w:color w:val="000000"/>
              </w:rPr>
              <w:t>voor 2024.</w:t>
            </w:r>
            <w:r w:rsidRPr="000D2EF5">
              <w:rPr>
                <w:rFonts w:asciiTheme="minorHAnsi" w:eastAsia="Times New Roman" w:hAnsiTheme="minorHAnsi" w:cstheme="minorHAnsi"/>
                <w:color w:val="000000"/>
              </w:rPr>
              <w:t> </w:t>
            </w:r>
          </w:p>
        </w:tc>
      </w:tr>
      <w:tr w:rsidR="002010CB" w14:paraId="16C00EE7" w14:textId="77777777" w:rsidTr="00212D1F">
        <w:tc>
          <w:tcPr>
            <w:tcW w:w="3217" w:type="dxa"/>
            <w:vMerge/>
            <w:vAlign w:val="center"/>
          </w:tcPr>
          <w:p w14:paraId="23025F26" w14:textId="77777777" w:rsidR="001B77D5" w:rsidRDefault="001B77D5"/>
        </w:tc>
        <w:tc>
          <w:tcPr>
            <w:tcW w:w="5719" w:type="dxa"/>
            <w:tcBorders>
              <w:top w:val="single" w:sz="8" w:space="0" w:color="auto"/>
              <w:left w:val="nil"/>
              <w:bottom w:val="single" w:sz="8" w:space="0" w:color="auto"/>
              <w:right w:val="single" w:sz="8" w:space="0" w:color="auto"/>
            </w:tcBorders>
          </w:tcPr>
          <w:p w14:paraId="64087266" w14:textId="3D17DA8A" w:rsidR="00470FF2" w:rsidRDefault="00470FF2" w:rsidP="00976229">
            <w:pPr>
              <w:jc w:val="both"/>
              <w:rPr>
                <w:rFonts w:eastAsia="Calibri" w:cs="Calibri"/>
              </w:rPr>
            </w:pPr>
            <w:r>
              <w:rPr>
                <w:rFonts w:eastAsia="Calibri" w:cs="Calibri"/>
              </w:rPr>
              <w:t xml:space="preserve">In februari 2023 </w:t>
            </w:r>
            <w:r w:rsidR="00CE56AA">
              <w:rPr>
                <w:rFonts w:eastAsia="Calibri" w:cs="Calibri"/>
              </w:rPr>
              <w:t xml:space="preserve">heeft </w:t>
            </w:r>
            <w:r>
              <w:rPr>
                <w:rFonts w:eastAsia="Calibri" w:cs="Calibri"/>
              </w:rPr>
              <w:t xml:space="preserve">de IGJ </w:t>
            </w:r>
            <w:r w:rsidR="00214CCA">
              <w:rPr>
                <w:rFonts w:eastAsia="Calibri" w:cs="Calibri"/>
              </w:rPr>
              <w:t xml:space="preserve">een </w:t>
            </w:r>
            <w:r>
              <w:rPr>
                <w:rFonts w:eastAsia="Calibri" w:cs="Calibri"/>
              </w:rPr>
              <w:t>bezoek ge</w:t>
            </w:r>
            <w:r w:rsidR="00CE56AA">
              <w:rPr>
                <w:rFonts w:eastAsia="Calibri" w:cs="Calibri"/>
              </w:rPr>
              <w:t>bracht aan</w:t>
            </w:r>
            <w:r>
              <w:rPr>
                <w:rFonts w:eastAsia="Calibri" w:cs="Calibri"/>
              </w:rPr>
              <w:t xml:space="preserve"> De Sterrenlanden. Een verbeterpunt is geconstateerd </w:t>
            </w:r>
            <w:r w:rsidR="00A50A0E">
              <w:rPr>
                <w:rFonts w:eastAsia="Calibri" w:cs="Calibri"/>
              </w:rPr>
              <w:t>m</w:t>
            </w:r>
            <w:r w:rsidR="000E34A4">
              <w:rPr>
                <w:rFonts w:eastAsia="Calibri" w:cs="Calibri"/>
              </w:rPr>
              <w:t xml:space="preserve">et </w:t>
            </w:r>
            <w:r w:rsidR="000E34A4">
              <w:rPr>
                <w:rFonts w:eastAsia="Calibri" w:cs="Calibri"/>
              </w:rPr>
              <w:lastRenderedPageBreak/>
              <w:t xml:space="preserve">betrekking tot </w:t>
            </w:r>
            <w:r>
              <w:rPr>
                <w:rFonts w:eastAsia="Calibri" w:cs="Calibri"/>
              </w:rPr>
              <w:t>de gesloten deuren op de grote PG afdelingen. Een resultaat verslag is geschreven en akkoord bevonden door de IGJ.</w:t>
            </w:r>
          </w:p>
          <w:p w14:paraId="5F22B339" w14:textId="7665516F" w:rsidR="00241C2C" w:rsidRDefault="000E34A4" w:rsidP="00470FF2">
            <w:pPr>
              <w:jc w:val="both"/>
              <w:rPr>
                <w:rFonts w:eastAsia="Calibri" w:cs="Calibri"/>
              </w:rPr>
            </w:pPr>
            <w:r>
              <w:rPr>
                <w:rFonts w:eastAsia="Calibri" w:cs="Calibri"/>
              </w:rPr>
              <w:t>Een p</w:t>
            </w:r>
            <w:r w:rsidR="009612EE">
              <w:rPr>
                <w:rFonts w:eastAsia="Calibri" w:cs="Calibri"/>
              </w:rPr>
              <w:t xml:space="preserve"> </w:t>
            </w:r>
            <w:r w:rsidR="00470FF2">
              <w:rPr>
                <w:rFonts w:eastAsia="Calibri" w:cs="Calibri"/>
              </w:rPr>
              <w:t>rocedure stappenplan gesloten deur/leefcirkels is ontwikkeld, de invoering ervan loopt door in 2024</w:t>
            </w:r>
            <w:r w:rsidR="000466DD">
              <w:rPr>
                <w:rFonts w:eastAsia="Calibri" w:cs="Calibri"/>
              </w:rPr>
              <w:t>.</w:t>
            </w:r>
          </w:p>
        </w:tc>
        <w:tc>
          <w:tcPr>
            <w:tcW w:w="5100" w:type="dxa"/>
            <w:tcBorders>
              <w:top w:val="single" w:sz="8" w:space="0" w:color="auto"/>
              <w:left w:val="single" w:sz="8" w:space="0" w:color="auto"/>
              <w:bottom w:val="single" w:sz="8" w:space="0" w:color="auto"/>
              <w:right w:val="single" w:sz="8" w:space="0" w:color="auto"/>
            </w:tcBorders>
          </w:tcPr>
          <w:p w14:paraId="03F7668A" w14:textId="77777777" w:rsidR="00727115" w:rsidRDefault="000F4625" w:rsidP="00120D82">
            <w:pPr>
              <w:jc w:val="both"/>
              <w:rPr>
                <w:rFonts w:eastAsia="Calibri" w:cs="Calibri"/>
              </w:rPr>
            </w:pPr>
            <w:r>
              <w:rPr>
                <w:rFonts w:eastAsia="Calibri" w:cs="Calibri"/>
              </w:rPr>
              <w:lastRenderedPageBreak/>
              <w:t>In Q</w:t>
            </w:r>
            <w:r w:rsidR="00241C2C">
              <w:rPr>
                <w:rFonts w:eastAsia="Calibri" w:cs="Calibri"/>
              </w:rPr>
              <w:t xml:space="preserve">1 2024 </w:t>
            </w:r>
            <w:r w:rsidR="00437101" w:rsidRPr="00903883">
              <w:rPr>
                <w:rFonts w:eastAsia="Calibri" w:cs="Calibri"/>
              </w:rPr>
              <w:t xml:space="preserve"> zal </w:t>
            </w:r>
            <w:r w:rsidR="003A669B">
              <w:rPr>
                <w:rFonts w:eastAsia="Calibri" w:cs="Calibri"/>
              </w:rPr>
              <w:t xml:space="preserve">weer Wzd </w:t>
            </w:r>
            <w:r w:rsidR="0050475F" w:rsidRPr="00903883">
              <w:rPr>
                <w:rFonts w:eastAsia="Calibri" w:cs="Calibri"/>
              </w:rPr>
              <w:t xml:space="preserve">scholing </w:t>
            </w:r>
            <w:r w:rsidR="003A669B">
              <w:rPr>
                <w:rFonts w:eastAsia="Calibri" w:cs="Calibri"/>
              </w:rPr>
              <w:t xml:space="preserve">plaatsvinden voor de Wzd </w:t>
            </w:r>
            <w:r w:rsidR="00B2742B">
              <w:rPr>
                <w:rFonts w:eastAsia="Calibri" w:cs="Calibri"/>
              </w:rPr>
              <w:t xml:space="preserve">zorgverantwoordelijken, praktijkopleiders en </w:t>
            </w:r>
            <w:r w:rsidR="00B2742B">
              <w:rPr>
                <w:rFonts w:eastAsia="Calibri" w:cs="Calibri"/>
              </w:rPr>
              <w:lastRenderedPageBreak/>
              <w:t>de afdelingsmanagers</w:t>
            </w:r>
            <w:r w:rsidR="0050475F" w:rsidRPr="00903883">
              <w:rPr>
                <w:rFonts w:eastAsia="Calibri" w:cs="Calibri"/>
              </w:rPr>
              <w:t>.</w:t>
            </w:r>
            <w:r w:rsidR="00B2742B">
              <w:rPr>
                <w:rFonts w:eastAsia="Calibri" w:cs="Calibri"/>
              </w:rPr>
              <w:t xml:space="preserve"> De recent ontwikkelde procedure stappenplan gesloten/leefcirkels is een onderdeel van de scholing.</w:t>
            </w:r>
          </w:p>
          <w:p w14:paraId="3CBD478D" w14:textId="27483421" w:rsidR="00B2742B" w:rsidRDefault="00B2742B" w:rsidP="00120D82">
            <w:pPr>
              <w:jc w:val="both"/>
              <w:rPr>
                <w:rFonts w:eastAsia="Calibri"/>
              </w:rPr>
            </w:pPr>
            <w:r>
              <w:rPr>
                <w:rFonts w:eastAsia="Calibri" w:cs="Calibri"/>
              </w:rPr>
              <w:t>Afstemming van Wzd beleid binnen Salios.</w:t>
            </w:r>
          </w:p>
        </w:tc>
      </w:tr>
      <w:tr w:rsidR="002010CB" w14:paraId="2A07EE18" w14:textId="77777777" w:rsidTr="00212D1F">
        <w:tc>
          <w:tcPr>
            <w:tcW w:w="3217" w:type="dxa"/>
            <w:vMerge/>
            <w:vAlign w:val="center"/>
          </w:tcPr>
          <w:p w14:paraId="31B0AD37" w14:textId="77777777" w:rsidR="001B77D5" w:rsidRDefault="001B77D5"/>
        </w:tc>
        <w:tc>
          <w:tcPr>
            <w:tcW w:w="5719" w:type="dxa"/>
            <w:tcBorders>
              <w:top w:val="single" w:sz="8" w:space="0" w:color="auto"/>
              <w:left w:val="nil"/>
              <w:bottom w:val="single" w:sz="8" w:space="0" w:color="auto"/>
              <w:right w:val="single" w:sz="8" w:space="0" w:color="auto"/>
            </w:tcBorders>
          </w:tcPr>
          <w:p w14:paraId="491CEC8F" w14:textId="27F201AB" w:rsidR="009F343D" w:rsidRDefault="002010CB" w:rsidP="00755E72">
            <w:pPr>
              <w:jc w:val="both"/>
              <w:rPr>
                <w:rFonts w:eastAsia="Calibri" w:cs="Calibri"/>
              </w:rPr>
            </w:pPr>
            <w:r w:rsidRPr="00B501FA">
              <w:rPr>
                <w:rFonts w:eastAsia="Calibri" w:cs="Calibri"/>
                <w:u w:val="single"/>
              </w:rPr>
              <w:t>Infectiepreventie beleid;</w:t>
            </w:r>
            <w:r w:rsidRPr="002010CB">
              <w:rPr>
                <w:rFonts w:eastAsia="Calibri" w:cs="Calibri"/>
              </w:rPr>
              <w:t xml:space="preserve"> </w:t>
            </w:r>
            <w:r w:rsidR="00283908">
              <w:rPr>
                <w:rFonts w:eastAsia="Calibri" w:cs="Calibri"/>
              </w:rPr>
              <w:t>‘C</w:t>
            </w:r>
            <w:r w:rsidR="0023018A">
              <w:rPr>
                <w:rFonts w:eastAsia="Calibri" w:cs="Calibri"/>
              </w:rPr>
              <w:t>ip</w:t>
            </w:r>
            <w:r w:rsidR="00283908">
              <w:rPr>
                <w:rFonts w:eastAsia="Calibri" w:cs="Calibri"/>
              </w:rPr>
              <w:t>-ers’ (Contactpersonen Infectie</w:t>
            </w:r>
            <w:r w:rsidR="009612EE">
              <w:rPr>
                <w:rFonts w:eastAsia="Calibri" w:cs="Calibri"/>
              </w:rPr>
              <w:t xml:space="preserve"> </w:t>
            </w:r>
            <w:r w:rsidR="00283908">
              <w:rPr>
                <w:rFonts w:eastAsia="Calibri" w:cs="Calibri"/>
              </w:rPr>
              <w:t xml:space="preserve">Preventie) zijn aangesteld per zorgafdeling en scholing heeft plaatsgevonden, </w:t>
            </w:r>
            <w:r w:rsidR="0023018A">
              <w:rPr>
                <w:rFonts w:eastAsia="Calibri" w:cs="Calibri"/>
              </w:rPr>
              <w:t>d</w:t>
            </w:r>
            <w:r w:rsidR="00283908">
              <w:rPr>
                <w:rFonts w:eastAsia="Calibri" w:cs="Calibri"/>
              </w:rPr>
              <w:t>e C</w:t>
            </w:r>
            <w:r w:rsidR="0023018A">
              <w:rPr>
                <w:rFonts w:eastAsia="Calibri" w:cs="Calibri"/>
              </w:rPr>
              <w:t>ip</w:t>
            </w:r>
            <w:r w:rsidR="00283908">
              <w:rPr>
                <w:rFonts w:eastAsia="Calibri" w:cs="Calibri"/>
              </w:rPr>
              <w:t>-ers zijn meer in positie gekomen.</w:t>
            </w:r>
          </w:p>
          <w:p w14:paraId="2CECA9C8" w14:textId="5A685FEF" w:rsidR="00DB2066" w:rsidRDefault="00283908" w:rsidP="00755E72">
            <w:pPr>
              <w:jc w:val="both"/>
              <w:rPr>
                <w:rFonts w:eastAsia="Calibri" w:cs="Calibri"/>
              </w:rPr>
            </w:pPr>
            <w:r>
              <w:rPr>
                <w:rFonts w:eastAsia="Calibri" w:cs="Calibri"/>
              </w:rPr>
              <w:t xml:space="preserve">Ook is </w:t>
            </w:r>
            <w:r w:rsidR="008407D3">
              <w:rPr>
                <w:rFonts w:eastAsia="Calibri" w:cs="Calibri"/>
              </w:rPr>
              <w:t xml:space="preserve">een start gemaakt met het herzien van de </w:t>
            </w:r>
            <w:r w:rsidR="002010CB" w:rsidRPr="002010CB">
              <w:rPr>
                <w:rFonts w:eastAsia="Calibri" w:cs="Calibri"/>
              </w:rPr>
              <w:t xml:space="preserve">huidige protocollen. </w:t>
            </w:r>
          </w:p>
        </w:tc>
        <w:tc>
          <w:tcPr>
            <w:tcW w:w="5100" w:type="dxa"/>
            <w:tcBorders>
              <w:top w:val="single" w:sz="8" w:space="0" w:color="auto"/>
              <w:left w:val="single" w:sz="8" w:space="0" w:color="auto"/>
              <w:bottom w:val="single" w:sz="8" w:space="0" w:color="auto"/>
              <w:right w:val="single" w:sz="8" w:space="0" w:color="auto"/>
            </w:tcBorders>
          </w:tcPr>
          <w:p w14:paraId="0C4967B9" w14:textId="02785A20" w:rsidR="00FB58F8" w:rsidRPr="00207406" w:rsidRDefault="00FB58F8" w:rsidP="00755E72">
            <w:pPr>
              <w:jc w:val="both"/>
              <w:rPr>
                <w:rFonts w:eastAsia="Calibri" w:cs="Calibri"/>
              </w:rPr>
            </w:pPr>
            <w:r>
              <w:rPr>
                <w:rFonts w:eastAsia="Calibri" w:cs="Calibri"/>
              </w:rPr>
              <w:t xml:space="preserve">Afstemming </w:t>
            </w:r>
            <w:r w:rsidR="00CA31CD">
              <w:rPr>
                <w:rFonts w:eastAsia="Calibri" w:cs="Calibri"/>
              </w:rPr>
              <w:t xml:space="preserve">infectiepreventie beleid </w:t>
            </w:r>
            <w:r>
              <w:rPr>
                <w:rFonts w:eastAsia="Calibri" w:cs="Calibri"/>
              </w:rPr>
              <w:t>binnen Salios</w:t>
            </w:r>
            <w:r w:rsidR="00236E44">
              <w:rPr>
                <w:rFonts w:eastAsia="Calibri" w:cs="Calibri"/>
              </w:rPr>
              <w:t>.</w:t>
            </w:r>
          </w:p>
        </w:tc>
      </w:tr>
      <w:tr w:rsidR="002010CB" w14:paraId="4FFBC6E6" w14:textId="77777777" w:rsidTr="00212D1F">
        <w:tc>
          <w:tcPr>
            <w:tcW w:w="3217" w:type="dxa"/>
            <w:tcBorders>
              <w:top w:val="nil"/>
              <w:left w:val="single" w:sz="8" w:space="0" w:color="auto"/>
              <w:bottom w:val="single" w:sz="8" w:space="0" w:color="auto"/>
              <w:right w:val="single" w:sz="8" w:space="0" w:color="auto"/>
            </w:tcBorders>
            <w:shd w:val="clear" w:color="auto" w:fill="FDE9D9" w:themeFill="accent6" w:themeFillTint="33"/>
          </w:tcPr>
          <w:p w14:paraId="0F28C30F" w14:textId="5266D90F" w:rsidR="002010CB" w:rsidRDefault="002010CB" w:rsidP="002C3A8E">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DF3787B" w14:textId="165A661F" w:rsidR="002010CB" w:rsidRDefault="002010CB" w:rsidP="002C3A8E">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5049B82" w14:textId="7C3B30DF" w:rsidR="002010CB" w:rsidRDefault="002010CB" w:rsidP="002C3A8E">
            <w:pPr>
              <w:jc w:val="both"/>
              <w:rPr>
                <w:rFonts w:eastAsia="Calibri" w:cs="Calibri"/>
              </w:rPr>
            </w:pPr>
            <w:r w:rsidRPr="002010CB">
              <w:rPr>
                <w:rFonts w:eastAsia="Calibri" w:cs="Calibri"/>
              </w:rPr>
              <w:t xml:space="preserve"> </w:t>
            </w:r>
          </w:p>
        </w:tc>
      </w:tr>
      <w:tr w:rsidR="002010CB" w14:paraId="2A195EA0" w14:textId="77777777" w:rsidTr="00212D1F">
        <w:tc>
          <w:tcPr>
            <w:tcW w:w="3217" w:type="dxa"/>
            <w:vMerge w:val="restart"/>
            <w:tcBorders>
              <w:top w:val="single" w:sz="8" w:space="0" w:color="auto"/>
              <w:left w:val="single" w:sz="8" w:space="0" w:color="auto"/>
              <w:bottom w:val="single" w:sz="8" w:space="0" w:color="auto"/>
              <w:right w:val="single" w:sz="8" w:space="0" w:color="auto"/>
            </w:tcBorders>
          </w:tcPr>
          <w:p w14:paraId="587B4FB9" w14:textId="67252DD7" w:rsidR="002010CB" w:rsidRDefault="00736EC3" w:rsidP="002C3A8E">
            <w:pPr>
              <w:jc w:val="both"/>
              <w:rPr>
                <w:rFonts w:eastAsia="Calibri" w:cs="Calibri"/>
              </w:rPr>
            </w:pPr>
            <w:r>
              <w:rPr>
                <w:rFonts w:eastAsia="Calibri" w:cs="Calibri"/>
              </w:rPr>
              <w:t xml:space="preserve">2.4 </w:t>
            </w:r>
            <w:r w:rsidR="002010CB" w:rsidRPr="002010CB">
              <w:rPr>
                <w:rFonts w:eastAsia="Calibri" w:cs="Calibri"/>
              </w:rPr>
              <w:t xml:space="preserve">Leren en verbeteren van kwaliteit </w:t>
            </w:r>
          </w:p>
        </w:tc>
        <w:tc>
          <w:tcPr>
            <w:tcW w:w="5719" w:type="dxa"/>
            <w:tcBorders>
              <w:top w:val="single" w:sz="8" w:space="0" w:color="auto"/>
              <w:left w:val="single" w:sz="8" w:space="0" w:color="auto"/>
              <w:bottom w:val="single" w:sz="8" w:space="0" w:color="auto"/>
              <w:right w:val="single" w:sz="8" w:space="0" w:color="auto"/>
            </w:tcBorders>
          </w:tcPr>
          <w:p w14:paraId="16AF46EE" w14:textId="5E2630F3" w:rsidR="002010CB" w:rsidRDefault="00526497" w:rsidP="002010CB">
            <w:pPr>
              <w:jc w:val="both"/>
              <w:rPr>
                <w:rFonts w:eastAsia="Calibri" w:cs="Calibri"/>
              </w:rPr>
            </w:pPr>
            <w:r>
              <w:rPr>
                <w:rFonts w:eastAsia="Calibri" w:cs="Calibri"/>
              </w:rPr>
              <w:t xml:space="preserve">In het </w:t>
            </w:r>
            <w:r w:rsidR="008407D3">
              <w:rPr>
                <w:rFonts w:eastAsia="Calibri" w:cs="Calibri"/>
              </w:rPr>
              <w:t>kwaliteitsdocumentatie</w:t>
            </w:r>
            <w:r w:rsidR="002010CB" w:rsidRPr="002010CB">
              <w:rPr>
                <w:rFonts w:eastAsia="Calibri" w:cs="Calibri"/>
              </w:rPr>
              <w:t xml:space="preserve">systeem </w:t>
            </w:r>
            <w:r w:rsidR="00177D34">
              <w:rPr>
                <w:rFonts w:eastAsia="Calibri" w:cs="Calibri"/>
              </w:rPr>
              <w:t xml:space="preserve">Q link is de </w:t>
            </w:r>
            <w:r w:rsidR="00773DB0">
              <w:rPr>
                <w:rFonts w:eastAsia="Calibri" w:cs="Calibri"/>
              </w:rPr>
              <w:t xml:space="preserve">SSO </w:t>
            </w:r>
            <w:r w:rsidR="00EC0E42">
              <w:rPr>
                <w:rFonts w:eastAsia="Calibri" w:cs="Calibri"/>
              </w:rPr>
              <w:t xml:space="preserve">(single sign on) verder </w:t>
            </w:r>
            <w:r w:rsidR="00773DB0">
              <w:rPr>
                <w:rFonts w:eastAsia="Calibri" w:cs="Calibri"/>
              </w:rPr>
              <w:t>ingevoerd</w:t>
            </w:r>
            <w:r w:rsidR="00EC0E42">
              <w:rPr>
                <w:rFonts w:eastAsia="Calibri" w:cs="Calibri"/>
              </w:rPr>
              <w:t>.</w:t>
            </w:r>
            <w:r w:rsidR="00773DB0">
              <w:rPr>
                <w:rFonts w:eastAsia="Calibri" w:cs="Calibri"/>
              </w:rPr>
              <w:t xml:space="preserve"> </w:t>
            </w:r>
          </w:p>
          <w:p w14:paraId="58AE6FC5" w14:textId="73A4DC95" w:rsidR="00120D82" w:rsidRDefault="00120D82" w:rsidP="002010CB">
            <w:pPr>
              <w:jc w:val="both"/>
              <w:rPr>
                <w:rFonts w:eastAsia="Calibri"/>
              </w:rPr>
            </w:pPr>
          </w:p>
        </w:tc>
        <w:tc>
          <w:tcPr>
            <w:tcW w:w="5100" w:type="dxa"/>
            <w:tcBorders>
              <w:top w:val="single" w:sz="8" w:space="0" w:color="auto"/>
              <w:left w:val="single" w:sz="8" w:space="0" w:color="auto"/>
              <w:bottom w:val="single" w:sz="8" w:space="0" w:color="auto"/>
              <w:right w:val="single" w:sz="8" w:space="0" w:color="auto"/>
            </w:tcBorders>
          </w:tcPr>
          <w:p w14:paraId="3686599A" w14:textId="59295E51" w:rsidR="002010CB" w:rsidRDefault="00773DB0" w:rsidP="002C3A8E">
            <w:pPr>
              <w:jc w:val="both"/>
              <w:rPr>
                <w:rFonts w:eastAsia="Calibri" w:cs="Calibri"/>
              </w:rPr>
            </w:pPr>
            <w:r>
              <w:rPr>
                <w:rFonts w:eastAsia="Calibri" w:cs="Calibri"/>
              </w:rPr>
              <w:t xml:space="preserve">Afstemming </w:t>
            </w:r>
            <w:r w:rsidR="00B206E9">
              <w:rPr>
                <w:rFonts w:eastAsia="Calibri" w:cs="Calibri"/>
              </w:rPr>
              <w:t>binnen Salios</w:t>
            </w:r>
            <w:r>
              <w:rPr>
                <w:rFonts w:eastAsia="Calibri" w:cs="Calibri"/>
              </w:rPr>
              <w:t xml:space="preserve"> over </w:t>
            </w:r>
            <w:r w:rsidR="00B206E9">
              <w:rPr>
                <w:rFonts w:eastAsia="Calibri" w:cs="Calibri"/>
              </w:rPr>
              <w:t xml:space="preserve">de </w:t>
            </w:r>
            <w:r>
              <w:rPr>
                <w:rFonts w:eastAsia="Calibri" w:cs="Calibri"/>
              </w:rPr>
              <w:t xml:space="preserve">keuze </w:t>
            </w:r>
            <w:r w:rsidR="00B206E9">
              <w:rPr>
                <w:rFonts w:eastAsia="Calibri" w:cs="Calibri"/>
              </w:rPr>
              <w:t xml:space="preserve">van het </w:t>
            </w:r>
            <w:r>
              <w:rPr>
                <w:rFonts w:eastAsia="Calibri" w:cs="Calibri"/>
              </w:rPr>
              <w:t>kwaliteitsdocumentatie systeem</w:t>
            </w:r>
          </w:p>
        </w:tc>
      </w:tr>
      <w:tr w:rsidR="002010CB" w14:paraId="7F345D35" w14:textId="77777777" w:rsidTr="00212D1F">
        <w:tc>
          <w:tcPr>
            <w:tcW w:w="3217" w:type="dxa"/>
            <w:vMerge/>
            <w:vAlign w:val="center"/>
          </w:tcPr>
          <w:p w14:paraId="13E8890C" w14:textId="77777777" w:rsidR="001B77D5" w:rsidRDefault="001B77D5"/>
        </w:tc>
        <w:tc>
          <w:tcPr>
            <w:tcW w:w="5719" w:type="dxa"/>
            <w:tcBorders>
              <w:top w:val="single" w:sz="8" w:space="0" w:color="auto"/>
              <w:left w:val="nil"/>
              <w:bottom w:val="single" w:sz="8" w:space="0" w:color="auto"/>
              <w:right w:val="single" w:sz="8" w:space="0" w:color="auto"/>
            </w:tcBorders>
          </w:tcPr>
          <w:p w14:paraId="77306C5E" w14:textId="0EDD0139" w:rsidR="00DF7BCD" w:rsidRDefault="007512A9" w:rsidP="0009240D">
            <w:pPr>
              <w:jc w:val="both"/>
              <w:rPr>
                <w:rFonts w:eastAsia="Calibri" w:cs="Calibri"/>
              </w:rPr>
            </w:pPr>
            <w:r>
              <w:rPr>
                <w:rFonts w:eastAsia="Calibri" w:cs="Calibri"/>
              </w:rPr>
              <w:t xml:space="preserve">Tussentijdse </w:t>
            </w:r>
            <w:r w:rsidR="0009240D">
              <w:rPr>
                <w:rFonts w:eastAsia="Calibri" w:cs="Calibri"/>
              </w:rPr>
              <w:t xml:space="preserve">externe ISO </w:t>
            </w:r>
            <w:r>
              <w:rPr>
                <w:rFonts w:eastAsia="Calibri" w:cs="Calibri"/>
              </w:rPr>
              <w:t xml:space="preserve">audit </w:t>
            </w:r>
            <w:r w:rsidR="002B50ED">
              <w:rPr>
                <w:rFonts w:eastAsia="Calibri" w:cs="Calibri"/>
              </w:rPr>
              <w:t xml:space="preserve">ISO 9001-2015 </w:t>
            </w:r>
            <w:r w:rsidR="002010CB" w:rsidRPr="002010CB">
              <w:rPr>
                <w:rFonts w:eastAsia="Calibri" w:cs="Calibri"/>
              </w:rPr>
              <w:t xml:space="preserve">audit heeft in </w:t>
            </w:r>
            <w:r>
              <w:rPr>
                <w:rFonts w:eastAsia="Calibri" w:cs="Calibri"/>
              </w:rPr>
              <w:t>juni</w:t>
            </w:r>
            <w:r w:rsidR="002010CB" w:rsidRPr="002010CB">
              <w:rPr>
                <w:rFonts w:eastAsia="Calibri" w:cs="Calibri"/>
              </w:rPr>
              <w:t xml:space="preserve"> 202</w:t>
            </w:r>
            <w:r w:rsidR="00773DB0">
              <w:rPr>
                <w:rFonts w:eastAsia="Calibri" w:cs="Calibri"/>
              </w:rPr>
              <w:t>3</w:t>
            </w:r>
            <w:r w:rsidR="002010CB" w:rsidRPr="002010CB">
              <w:rPr>
                <w:rFonts w:eastAsia="Calibri" w:cs="Calibri"/>
              </w:rPr>
              <w:t xml:space="preserve"> plaatsgevonden met goed resultaat. Enkele </w:t>
            </w:r>
            <w:r w:rsidR="003824B8">
              <w:rPr>
                <w:rFonts w:eastAsia="Calibri" w:cs="Calibri"/>
              </w:rPr>
              <w:t>opmerkingen</w:t>
            </w:r>
            <w:r w:rsidR="002010CB" w:rsidRPr="002010CB">
              <w:rPr>
                <w:rFonts w:eastAsia="Calibri" w:cs="Calibri"/>
              </w:rPr>
              <w:t xml:space="preserve"> </w:t>
            </w:r>
            <w:r w:rsidR="003824B8">
              <w:rPr>
                <w:rFonts w:eastAsia="Calibri" w:cs="Calibri"/>
              </w:rPr>
              <w:t xml:space="preserve">zijn geconstateerd, een </w:t>
            </w:r>
            <w:r w:rsidR="002010CB" w:rsidRPr="002010CB">
              <w:rPr>
                <w:rFonts w:eastAsia="Calibri" w:cs="Calibri"/>
              </w:rPr>
              <w:t>plan van aanpak is gemaakt</w:t>
            </w:r>
            <w:r w:rsidR="003824B8">
              <w:rPr>
                <w:rFonts w:eastAsia="Calibri" w:cs="Calibri"/>
              </w:rPr>
              <w:t>.</w:t>
            </w:r>
            <w:r w:rsidR="002010CB"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2EC8D36E" w14:textId="4934D60F" w:rsidR="005B064F" w:rsidRDefault="007C2DEC" w:rsidP="002C3A8E">
            <w:pPr>
              <w:jc w:val="both"/>
              <w:rPr>
                <w:rFonts w:eastAsia="Calibri" w:cs="Calibri"/>
              </w:rPr>
            </w:pPr>
            <w:r>
              <w:rPr>
                <w:rFonts w:eastAsia="Calibri" w:cs="Calibri"/>
              </w:rPr>
              <w:t xml:space="preserve">In stand houden huidige </w:t>
            </w:r>
            <w:r w:rsidR="00D821CD">
              <w:rPr>
                <w:rFonts w:eastAsia="Calibri" w:cs="Calibri"/>
              </w:rPr>
              <w:t>kwaliteitssysteem</w:t>
            </w:r>
            <w:r w:rsidR="003D2F60">
              <w:rPr>
                <w:rFonts w:eastAsia="Calibri" w:cs="Calibri"/>
              </w:rPr>
              <w:t xml:space="preserve"> Het Spectrum oud.</w:t>
            </w:r>
          </w:p>
          <w:p w14:paraId="07DF0BC4" w14:textId="58D11CE0" w:rsidR="002010CB" w:rsidRDefault="005B064F" w:rsidP="002C3A8E">
            <w:pPr>
              <w:jc w:val="both"/>
              <w:rPr>
                <w:rFonts w:eastAsia="Calibri" w:cs="Calibri"/>
              </w:rPr>
            </w:pPr>
            <w:r>
              <w:rPr>
                <w:rFonts w:eastAsia="Calibri" w:cs="Calibri"/>
              </w:rPr>
              <w:t xml:space="preserve">Binnen </w:t>
            </w:r>
            <w:r w:rsidR="007C2DEC">
              <w:rPr>
                <w:rFonts w:eastAsia="Calibri" w:cs="Calibri"/>
              </w:rPr>
              <w:t xml:space="preserve">Salios </w:t>
            </w:r>
            <w:r w:rsidR="00636EE0">
              <w:rPr>
                <w:rFonts w:eastAsia="Calibri" w:cs="Calibri"/>
              </w:rPr>
              <w:t xml:space="preserve">afspraken maken over nieuw </w:t>
            </w:r>
            <w:r w:rsidR="003D2F60">
              <w:rPr>
                <w:rFonts w:eastAsia="Calibri" w:cs="Calibri"/>
              </w:rPr>
              <w:t>kwaliteits</w:t>
            </w:r>
            <w:r w:rsidR="00636EE0">
              <w:rPr>
                <w:rFonts w:eastAsia="Calibri" w:cs="Calibri"/>
              </w:rPr>
              <w:t xml:space="preserve">certificaat </w:t>
            </w:r>
            <w:r w:rsidR="006B01AC">
              <w:rPr>
                <w:rFonts w:eastAsia="Calibri" w:cs="Calibri"/>
              </w:rPr>
              <w:t xml:space="preserve">voor heel </w:t>
            </w:r>
            <w:r w:rsidR="00636EE0">
              <w:rPr>
                <w:rFonts w:eastAsia="Calibri" w:cs="Calibri"/>
              </w:rPr>
              <w:t>Salios. Met zorgverzekeraars afgesproken dit te realiseren voor eind december 2025.</w:t>
            </w:r>
          </w:p>
        </w:tc>
      </w:tr>
      <w:tr w:rsidR="002010CB" w14:paraId="6A07B97E" w14:textId="77777777" w:rsidTr="00DB2066">
        <w:tc>
          <w:tcPr>
            <w:tcW w:w="3217" w:type="dxa"/>
            <w:vMerge/>
            <w:tcBorders>
              <w:bottom w:val="single" w:sz="4" w:space="0" w:color="auto"/>
            </w:tcBorders>
            <w:vAlign w:val="center"/>
          </w:tcPr>
          <w:p w14:paraId="29FBD93C" w14:textId="77777777" w:rsidR="001B77D5" w:rsidRDefault="001B77D5"/>
        </w:tc>
        <w:tc>
          <w:tcPr>
            <w:tcW w:w="5719" w:type="dxa"/>
            <w:tcBorders>
              <w:top w:val="single" w:sz="8" w:space="0" w:color="auto"/>
              <w:left w:val="nil"/>
              <w:bottom w:val="single" w:sz="4" w:space="0" w:color="auto"/>
              <w:right w:val="single" w:sz="8" w:space="0" w:color="auto"/>
            </w:tcBorders>
          </w:tcPr>
          <w:p w14:paraId="325F5EAA" w14:textId="37DAF55B" w:rsidR="00DB2066" w:rsidRDefault="002010CB" w:rsidP="00CB6379">
            <w:pPr>
              <w:jc w:val="both"/>
              <w:rPr>
                <w:rFonts w:eastAsia="Calibri" w:cs="Calibri"/>
              </w:rPr>
            </w:pPr>
            <w:r w:rsidRPr="002010CB">
              <w:rPr>
                <w:rFonts w:eastAsia="Calibri" w:cs="Calibri"/>
              </w:rPr>
              <w:t>Lerend netwerk; uitwisselen ervaringen</w:t>
            </w:r>
          </w:p>
        </w:tc>
        <w:tc>
          <w:tcPr>
            <w:tcW w:w="5100" w:type="dxa"/>
            <w:tcBorders>
              <w:top w:val="single" w:sz="8" w:space="0" w:color="auto"/>
              <w:left w:val="single" w:sz="8" w:space="0" w:color="auto"/>
              <w:bottom w:val="single" w:sz="4" w:space="0" w:color="auto"/>
              <w:right w:val="single" w:sz="8" w:space="0" w:color="auto"/>
            </w:tcBorders>
          </w:tcPr>
          <w:p w14:paraId="2D11D08F" w14:textId="67AF45CA" w:rsidR="002010CB" w:rsidRDefault="002010CB" w:rsidP="002C3A8E">
            <w:pPr>
              <w:jc w:val="both"/>
              <w:rPr>
                <w:rFonts w:eastAsia="Calibri" w:cs="Calibri"/>
              </w:rPr>
            </w:pPr>
            <w:r w:rsidRPr="002010CB">
              <w:rPr>
                <w:rFonts w:eastAsia="Calibri" w:cs="Calibri"/>
              </w:rPr>
              <w:t>2018 e.v.</w:t>
            </w:r>
          </w:p>
        </w:tc>
      </w:tr>
      <w:tr w:rsidR="00293ADF" w14:paraId="274C90E2" w14:textId="77777777" w:rsidTr="00DB2066">
        <w:tc>
          <w:tcPr>
            <w:tcW w:w="14036" w:type="dxa"/>
            <w:gridSpan w:val="3"/>
            <w:tcBorders>
              <w:top w:val="single" w:sz="4" w:space="0" w:color="auto"/>
              <w:left w:val="single" w:sz="8" w:space="0" w:color="auto"/>
              <w:bottom w:val="single" w:sz="8" w:space="0" w:color="auto"/>
              <w:right w:val="single" w:sz="8" w:space="0" w:color="auto"/>
            </w:tcBorders>
          </w:tcPr>
          <w:p w14:paraId="3000BC82" w14:textId="7C707A20" w:rsidR="00293ADF" w:rsidRPr="002010CB" w:rsidRDefault="00293ADF" w:rsidP="002010CB">
            <w:pPr>
              <w:jc w:val="both"/>
              <w:rPr>
                <w:rFonts w:eastAsia="Calibri" w:cs="Calibri"/>
              </w:rPr>
            </w:pPr>
            <w:r w:rsidRPr="00A7484D">
              <w:rPr>
                <w:rFonts w:eastAsia="Calibri" w:cs="Calibri"/>
                <w:b/>
                <w:bCs/>
              </w:rPr>
              <w:t>Hoofdstuk 3</w:t>
            </w:r>
            <w:r>
              <w:rPr>
                <w:rFonts w:eastAsia="Calibri" w:cs="Calibri"/>
                <w:b/>
                <w:bCs/>
              </w:rPr>
              <w:t xml:space="preserve"> Randvoorwaarden</w:t>
            </w:r>
          </w:p>
        </w:tc>
      </w:tr>
      <w:tr w:rsidR="002010CB" w14:paraId="020ACC2F" w14:textId="77777777" w:rsidTr="00212D1F">
        <w:tc>
          <w:tcPr>
            <w:tcW w:w="3217" w:type="dxa"/>
            <w:vMerge w:val="restart"/>
            <w:tcBorders>
              <w:top w:val="nil"/>
              <w:left w:val="single" w:sz="8" w:space="0" w:color="auto"/>
              <w:bottom w:val="single" w:sz="8" w:space="0" w:color="auto"/>
              <w:right w:val="single" w:sz="8" w:space="0" w:color="auto"/>
            </w:tcBorders>
          </w:tcPr>
          <w:p w14:paraId="3D625517" w14:textId="19CA02CF" w:rsidR="002010CB" w:rsidRDefault="00736EC3" w:rsidP="002C3A8E">
            <w:pPr>
              <w:jc w:val="both"/>
              <w:rPr>
                <w:rFonts w:eastAsia="Calibri" w:cs="Calibri"/>
              </w:rPr>
            </w:pPr>
            <w:r>
              <w:rPr>
                <w:rFonts w:eastAsia="Calibri" w:cs="Calibri"/>
              </w:rPr>
              <w:t xml:space="preserve">3.1 </w:t>
            </w:r>
            <w:r w:rsidR="002010CB" w:rsidRPr="002010CB">
              <w:rPr>
                <w:rFonts w:eastAsia="Calibri" w:cs="Calibri"/>
              </w:rPr>
              <w:t>Leiderschap, management en governance</w:t>
            </w:r>
          </w:p>
        </w:tc>
        <w:tc>
          <w:tcPr>
            <w:tcW w:w="5719" w:type="dxa"/>
            <w:tcBorders>
              <w:top w:val="single" w:sz="8" w:space="0" w:color="auto"/>
              <w:left w:val="single" w:sz="8" w:space="0" w:color="auto"/>
              <w:bottom w:val="single" w:sz="8" w:space="0" w:color="auto"/>
              <w:right w:val="single" w:sz="8" w:space="0" w:color="auto"/>
            </w:tcBorders>
          </w:tcPr>
          <w:p w14:paraId="0D091EF3" w14:textId="77777777" w:rsidR="00922BFF" w:rsidRDefault="0009240D" w:rsidP="002C3A8E">
            <w:pPr>
              <w:jc w:val="both"/>
              <w:rPr>
                <w:rFonts w:eastAsia="Calibri" w:cs="Calibri"/>
              </w:rPr>
            </w:pPr>
            <w:r>
              <w:rPr>
                <w:rFonts w:eastAsia="Calibri" w:cs="Calibri"/>
              </w:rPr>
              <w:t>Voorbereiding fusie met het Parkhuis en Swinhove die</w:t>
            </w:r>
            <w:r w:rsidR="00C5638C">
              <w:rPr>
                <w:rFonts w:eastAsia="Calibri" w:cs="Calibri"/>
              </w:rPr>
              <w:t xml:space="preserve"> per </w:t>
            </w:r>
          </w:p>
          <w:p w14:paraId="146ACD32" w14:textId="39703453" w:rsidR="002010CB" w:rsidRDefault="00922BFF" w:rsidP="002C3A8E">
            <w:pPr>
              <w:jc w:val="both"/>
              <w:rPr>
                <w:rFonts w:eastAsia="Calibri" w:cs="Calibri"/>
              </w:rPr>
            </w:pPr>
            <w:r>
              <w:rPr>
                <w:rFonts w:eastAsia="Calibri" w:cs="Calibri"/>
              </w:rPr>
              <w:t>0</w:t>
            </w:r>
            <w:r w:rsidR="00C5638C">
              <w:rPr>
                <w:rFonts w:eastAsia="Calibri" w:cs="Calibri"/>
              </w:rPr>
              <w:t>1</w:t>
            </w:r>
            <w:r w:rsidR="00236E44">
              <w:rPr>
                <w:rFonts w:eastAsia="Calibri" w:cs="Calibri"/>
              </w:rPr>
              <w:t>-</w:t>
            </w:r>
            <w:r>
              <w:rPr>
                <w:rFonts w:eastAsia="Calibri" w:cs="Calibri"/>
              </w:rPr>
              <w:t>04</w:t>
            </w:r>
            <w:r w:rsidR="00236E44">
              <w:rPr>
                <w:rFonts w:eastAsia="Calibri" w:cs="Calibri"/>
              </w:rPr>
              <w:t>-24</w:t>
            </w:r>
            <w:r w:rsidR="00C5638C">
              <w:rPr>
                <w:rFonts w:eastAsia="Calibri" w:cs="Calibri"/>
              </w:rPr>
              <w:t xml:space="preserve"> </w:t>
            </w:r>
            <w:r w:rsidR="0009240D">
              <w:rPr>
                <w:rFonts w:eastAsia="Calibri" w:cs="Calibri"/>
              </w:rPr>
              <w:t xml:space="preserve">zal </w:t>
            </w:r>
            <w:r w:rsidR="00C5638C">
              <w:rPr>
                <w:rFonts w:eastAsia="Calibri" w:cs="Calibri"/>
              </w:rPr>
              <w:t>plaatsvinden</w:t>
            </w:r>
            <w:r w:rsidR="009E5D0E">
              <w:rPr>
                <w:rFonts w:eastAsia="Calibri" w:cs="Calibri"/>
              </w:rPr>
              <w:t>.</w:t>
            </w:r>
            <w:r w:rsidR="0009240D">
              <w:rPr>
                <w:rFonts w:eastAsia="Calibri" w:cs="Calibri"/>
              </w:rPr>
              <w:t xml:space="preserve"> De naam van de nieuwe organisatie is Salios.</w:t>
            </w:r>
          </w:p>
        </w:tc>
        <w:tc>
          <w:tcPr>
            <w:tcW w:w="5100" w:type="dxa"/>
            <w:tcBorders>
              <w:top w:val="single" w:sz="8" w:space="0" w:color="auto"/>
              <w:left w:val="single" w:sz="8" w:space="0" w:color="auto"/>
              <w:bottom w:val="single" w:sz="8" w:space="0" w:color="auto"/>
              <w:right w:val="single" w:sz="8" w:space="0" w:color="auto"/>
            </w:tcBorders>
          </w:tcPr>
          <w:p w14:paraId="69CE5F75" w14:textId="61B34938" w:rsidR="00131FEA" w:rsidRDefault="00FB58F8" w:rsidP="0009240D">
            <w:pPr>
              <w:jc w:val="both"/>
              <w:rPr>
                <w:rFonts w:eastAsia="Calibri"/>
              </w:rPr>
            </w:pPr>
            <w:r>
              <w:rPr>
                <w:rFonts w:eastAsia="Calibri" w:cs="Calibri"/>
              </w:rPr>
              <w:t>Na</w:t>
            </w:r>
            <w:r w:rsidR="006C598C">
              <w:rPr>
                <w:rFonts w:eastAsia="Calibri" w:cs="Calibri"/>
              </w:rPr>
              <w:t xml:space="preserve"> </w:t>
            </w:r>
            <w:r w:rsidR="0009240D">
              <w:rPr>
                <w:rFonts w:eastAsia="Calibri" w:cs="Calibri"/>
              </w:rPr>
              <w:t xml:space="preserve">01-04-2024 </w:t>
            </w:r>
            <w:r w:rsidR="00F24004">
              <w:rPr>
                <w:rFonts w:eastAsia="Calibri" w:cs="Calibri"/>
              </w:rPr>
              <w:t xml:space="preserve">afstemming en </w:t>
            </w:r>
            <w:r w:rsidR="0009240D">
              <w:rPr>
                <w:rFonts w:eastAsia="Calibri" w:cs="Calibri"/>
              </w:rPr>
              <w:t xml:space="preserve">integratie diverse </w:t>
            </w:r>
            <w:r w:rsidR="00F24004">
              <w:rPr>
                <w:rFonts w:eastAsia="Calibri" w:cs="Calibri"/>
              </w:rPr>
              <w:t>onder</w:t>
            </w:r>
            <w:r w:rsidR="006C598C">
              <w:rPr>
                <w:rFonts w:eastAsia="Calibri" w:cs="Calibri"/>
              </w:rPr>
              <w:t>werpen</w:t>
            </w:r>
            <w:r w:rsidR="00F24004">
              <w:rPr>
                <w:rFonts w:eastAsia="Calibri" w:cs="Calibri"/>
              </w:rPr>
              <w:t xml:space="preserve"> binnen Salios</w:t>
            </w:r>
          </w:p>
        </w:tc>
      </w:tr>
      <w:tr w:rsidR="002626AF" w14:paraId="4354AF8E" w14:textId="77777777" w:rsidTr="00212D1F">
        <w:trPr>
          <w:trHeight w:val="540"/>
        </w:trPr>
        <w:tc>
          <w:tcPr>
            <w:tcW w:w="3217" w:type="dxa"/>
            <w:vMerge/>
            <w:vAlign w:val="center"/>
          </w:tcPr>
          <w:p w14:paraId="0943BBD4" w14:textId="77777777" w:rsidR="002626AF" w:rsidRDefault="002626AF" w:rsidP="002626AF"/>
        </w:tc>
        <w:tc>
          <w:tcPr>
            <w:tcW w:w="5719" w:type="dxa"/>
            <w:tcBorders>
              <w:top w:val="single" w:sz="8" w:space="0" w:color="auto"/>
              <w:left w:val="nil"/>
              <w:bottom w:val="single" w:sz="8" w:space="0" w:color="auto"/>
              <w:right w:val="single" w:sz="8" w:space="0" w:color="auto"/>
            </w:tcBorders>
          </w:tcPr>
          <w:p w14:paraId="06896B17" w14:textId="288BA9EA" w:rsidR="002626AF" w:rsidRPr="002010CB" w:rsidRDefault="002626AF" w:rsidP="002626AF">
            <w:pPr>
              <w:jc w:val="both"/>
              <w:rPr>
                <w:rFonts w:eastAsia="Calibri" w:cs="Calibri"/>
              </w:rPr>
            </w:pPr>
            <w:r w:rsidRPr="002010CB">
              <w:rPr>
                <w:rFonts w:eastAsia="Calibri" w:cs="Calibri"/>
              </w:rPr>
              <w:t xml:space="preserve">Continuering werken met A3 jaarplannen, voor ieder domein is een A3 jaarplan gemaakt. </w:t>
            </w:r>
            <w:r>
              <w:rPr>
                <w:rFonts w:eastAsia="Calibri" w:cs="Calibri"/>
              </w:rPr>
              <w:t>De doorvertaling naar de afdelingen heeft nog niet plaatsgevonden.</w:t>
            </w: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6061B2B8" w14:textId="5610C970" w:rsidR="002626AF" w:rsidRDefault="00F24004" w:rsidP="002626AF">
            <w:pPr>
              <w:jc w:val="both"/>
              <w:rPr>
                <w:rFonts w:eastAsia="Calibri" w:cs="Calibri"/>
              </w:rPr>
            </w:pPr>
            <w:r>
              <w:rPr>
                <w:rFonts w:eastAsia="Calibri" w:cs="Calibri"/>
              </w:rPr>
              <w:t>Na 01-04-2024</w:t>
            </w:r>
            <w:r w:rsidR="002626AF" w:rsidRPr="002010CB">
              <w:rPr>
                <w:rFonts w:eastAsia="Calibri" w:cs="Calibri"/>
              </w:rPr>
              <w:t xml:space="preserve"> </w:t>
            </w:r>
            <w:r w:rsidR="009E5D0E">
              <w:rPr>
                <w:rFonts w:eastAsia="Calibri" w:cs="Calibri"/>
              </w:rPr>
              <w:t xml:space="preserve">afstemmen </w:t>
            </w:r>
            <w:r w:rsidR="00F36805">
              <w:rPr>
                <w:rFonts w:eastAsia="Calibri" w:cs="Calibri"/>
              </w:rPr>
              <w:t>binnen Salios</w:t>
            </w:r>
            <w:r w:rsidR="00FB58F8">
              <w:rPr>
                <w:rFonts w:eastAsia="Calibri" w:cs="Calibri"/>
              </w:rPr>
              <w:t xml:space="preserve"> </w:t>
            </w:r>
            <w:r w:rsidR="00AA3865">
              <w:rPr>
                <w:rFonts w:eastAsia="Calibri" w:cs="Calibri"/>
              </w:rPr>
              <w:t xml:space="preserve"> over de methodiek</w:t>
            </w:r>
            <w:r w:rsidR="00755E72">
              <w:rPr>
                <w:rFonts w:eastAsia="Calibri" w:cs="Calibri"/>
              </w:rPr>
              <w:t>.</w:t>
            </w:r>
            <w:r w:rsidR="00A258F2">
              <w:rPr>
                <w:rFonts w:eastAsia="Calibri" w:cs="Calibri"/>
              </w:rPr>
              <w:t xml:space="preserve"> </w:t>
            </w:r>
          </w:p>
          <w:p w14:paraId="60DE183C" w14:textId="77777777" w:rsidR="002626AF" w:rsidRPr="002010CB" w:rsidRDefault="002626AF" w:rsidP="002626AF">
            <w:pPr>
              <w:jc w:val="both"/>
              <w:rPr>
                <w:rFonts w:eastAsia="Calibri" w:cs="Calibri"/>
              </w:rPr>
            </w:pPr>
          </w:p>
        </w:tc>
      </w:tr>
      <w:tr w:rsidR="002626AF" w14:paraId="1C8C9FE9" w14:textId="77777777" w:rsidTr="004A2E45">
        <w:trPr>
          <w:trHeight w:val="344"/>
        </w:trPr>
        <w:tc>
          <w:tcPr>
            <w:tcW w:w="3217" w:type="dxa"/>
            <w:vMerge/>
            <w:vAlign w:val="center"/>
          </w:tcPr>
          <w:p w14:paraId="14AA7C7A" w14:textId="77777777" w:rsidR="002626AF" w:rsidRDefault="002626AF" w:rsidP="002626AF"/>
        </w:tc>
        <w:tc>
          <w:tcPr>
            <w:tcW w:w="5719" w:type="dxa"/>
            <w:tcBorders>
              <w:top w:val="single" w:sz="8" w:space="0" w:color="auto"/>
              <w:left w:val="nil"/>
              <w:bottom w:val="single" w:sz="8" w:space="0" w:color="auto"/>
              <w:right w:val="single" w:sz="8" w:space="0" w:color="auto"/>
            </w:tcBorders>
          </w:tcPr>
          <w:p w14:paraId="7A11CE46" w14:textId="75E21956" w:rsidR="002626AF" w:rsidRDefault="002626AF" w:rsidP="002626AF">
            <w:pPr>
              <w:jc w:val="both"/>
              <w:rPr>
                <w:rFonts w:eastAsia="Calibri" w:cs="Calibri"/>
              </w:rPr>
            </w:pPr>
            <w:r w:rsidRPr="002010CB">
              <w:rPr>
                <w:rFonts w:eastAsia="Calibri" w:cs="Calibri"/>
              </w:rPr>
              <w:t xml:space="preserve">PAR </w:t>
            </w:r>
            <w:r w:rsidR="007220A6">
              <w:rPr>
                <w:rFonts w:eastAsia="Calibri" w:cs="Calibri"/>
              </w:rPr>
              <w:t>is aanwezig</w:t>
            </w:r>
            <w:r w:rsidR="004A2E45">
              <w:rPr>
                <w:rFonts w:eastAsia="Calibri" w:cs="Calibri"/>
              </w:rPr>
              <w:t>, g</w:t>
            </w:r>
            <w:r w:rsidRPr="002010CB">
              <w:rPr>
                <w:rFonts w:eastAsia="Calibri" w:cs="Calibri"/>
              </w:rPr>
              <w:t>eeft gevraagd en ongevraagd advies.</w:t>
            </w:r>
          </w:p>
          <w:p w14:paraId="1D57EAAB" w14:textId="77777777" w:rsidR="001179EC" w:rsidRDefault="001179EC" w:rsidP="002626AF">
            <w:pPr>
              <w:jc w:val="both"/>
              <w:rPr>
                <w:rFonts w:eastAsia="Calibri" w:cs="Calibri"/>
              </w:rPr>
            </w:pPr>
          </w:p>
          <w:p w14:paraId="2ACA35A9" w14:textId="4BA49130" w:rsidR="001179EC" w:rsidRDefault="001179EC" w:rsidP="002626AF">
            <w:pPr>
              <w:jc w:val="both"/>
              <w:rPr>
                <w:rFonts w:eastAsia="Calibri" w:cs="Calibri"/>
              </w:rPr>
            </w:pPr>
          </w:p>
        </w:tc>
        <w:tc>
          <w:tcPr>
            <w:tcW w:w="5100" w:type="dxa"/>
            <w:tcBorders>
              <w:top w:val="single" w:sz="8" w:space="0" w:color="auto"/>
              <w:left w:val="single" w:sz="8" w:space="0" w:color="auto"/>
              <w:bottom w:val="single" w:sz="8" w:space="0" w:color="auto"/>
              <w:right w:val="single" w:sz="8" w:space="0" w:color="auto"/>
            </w:tcBorders>
          </w:tcPr>
          <w:p w14:paraId="0F8225BE" w14:textId="1C6C6202" w:rsidR="002626AF" w:rsidRDefault="002626AF" w:rsidP="002626AF">
            <w:pPr>
              <w:jc w:val="both"/>
              <w:rPr>
                <w:rFonts w:eastAsia="Calibri" w:cs="Calibri"/>
              </w:rPr>
            </w:pPr>
            <w:r w:rsidRPr="002010CB">
              <w:rPr>
                <w:rFonts w:eastAsia="Calibri" w:cs="Calibri"/>
              </w:rPr>
              <w:t>Continuering in 202</w:t>
            </w:r>
            <w:r w:rsidR="009E5D0E">
              <w:rPr>
                <w:rFonts w:eastAsia="Calibri" w:cs="Calibri"/>
              </w:rPr>
              <w:t>4</w:t>
            </w:r>
            <w:r w:rsidR="006C598C">
              <w:rPr>
                <w:rFonts w:eastAsia="Calibri" w:cs="Calibri"/>
              </w:rPr>
              <w:t>, afstemming binnen Salios</w:t>
            </w:r>
          </w:p>
        </w:tc>
      </w:tr>
      <w:tr w:rsidR="002626AF" w14:paraId="62C693F8" w14:textId="77777777" w:rsidTr="00212D1F">
        <w:tc>
          <w:tcPr>
            <w:tcW w:w="3217" w:type="dxa"/>
            <w:tcBorders>
              <w:top w:val="nil"/>
              <w:left w:val="single" w:sz="8" w:space="0" w:color="auto"/>
              <w:bottom w:val="single" w:sz="8" w:space="0" w:color="auto"/>
              <w:right w:val="single" w:sz="8" w:space="0" w:color="auto"/>
            </w:tcBorders>
            <w:shd w:val="clear" w:color="auto" w:fill="FDE9D9" w:themeFill="accent6" w:themeFillTint="33"/>
          </w:tcPr>
          <w:p w14:paraId="3ADAF8AE" w14:textId="6FBA3BCE" w:rsidR="002626AF" w:rsidRDefault="002626AF" w:rsidP="002626AF">
            <w:pPr>
              <w:jc w:val="both"/>
              <w:rPr>
                <w:rFonts w:eastAsia="Calibri" w:cs="Calibri"/>
              </w:rPr>
            </w:pPr>
            <w:r w:rsidRPr="002010CB">
              <w:rPr>
                <w:rFonts w:eastAsia="Calibri" w:cs="Calibri"/>
              </w:rPr>
              <w:lastRenderedPageBreak/>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153257D" w14:textId="1D7B5CA4" w:rsidR="002626AF" w:rsidRDefault="002626AF" w:rsidP="002626AF">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289DBC0" w14:textId="49C0065B" w:rsidR="002626AF" w:rsidRDefault="002626AF" w:rsidP="002626AF">
            <w:pPr>
              <w:jc w:val="both"/>
              <w:rPr>
                <w:rFonts w:eastAsia="Calibri" w:cs="Calibri"/>
              </w:rPr>
            </w:pPr>
            <w:r w:rsidRPr="002010CB">
              <w:rPr>
                <w:rFonts w:eastAsia="Calibri" w:cs="Calibri"/>
              </w:rPr>
              <w:t xml:space="preserve"> </w:t>
            </w:r>
          </w:p>
        </w:tc>
      </w:tr>
      <w:tr w:rsidR="002626AF" w14:paraId="30E8FB9D" w14:textId="77777777" w:rsidTr="00212D1F">
        <w:tc>
          <w:tcPr>
            <w:tcW w:w="3217" w:type="dxa"/>
            <w:tcBorders>
              <w:top w:val="single" w:sz="8" w:space="0" w:color="auto"/>
              <w:left w:val="single" w:sz="8" w:space="0" w:color="auto"/>
              <w:bottom w:val="single" w:sz="8" w:space="0" w:color="auto"/>
              <w:right w:val="single" w:sz="8" w:space="0" w:color="auto"/>
            </w:tcBorders>
          </w:tcPr>
          <w:p w14:paraId="36E540F8" w14:textId="56FE6ECE" w:rsidR="002626AF" w:rsidRDefault="002626AF" w:rsidP="002626AF">
            <w:pPr>
              <w:jc w:val="both"/>
              <w:rPr>
                <w:rFonts w:eastAsia="Calibri" w:cs="Calibri"/>
              </w:rPr>
            </w:pPr>
            <w:r>
              <w:rPr>
                <w:rFonts w:eastAsia="Calibri" w:cs="Calibri"/>
              </w:rPr>
              <w:t xml:space="preserve">3.2 </w:t>
            </w:r>
            <w:r w:rsidRPr="002010CB">
              <w:rPr>
                <w:rFonts w:eastAsia="Calibri" w:cs="Calibri"/>
              </w:rPr>
              <w:t>Personeelssamenstelling</w:t>
            </w:r>
          </w:p>
        </w:tc>
        <w:tc>
          <w:tcPr>
            <w:tcW w:w="5719" w:type="dxa"/>
            <w:tcBorders>
              <w:top w:val="single" w:sz="8" w:space="0" w:color="auto"/>
              <w:left w:val="single" w:sz="8" w:space="0" w:color="auto"/>
              <w:bottom w:val="single" w:sz="8" w:space="0" w:color="auto"/>
              <w:right w:val="single" w:sz="8" w:space="0" w:color="auto"/>
            </w:tcBorders>
          </w:tcPr>
          <w:p w14:paraId="3FBD9411" w14:textId="47C78435" w:rsidR="00FC5E8B" w:rsidRDefault="002626AF" w:rsidP="002626AF">
            <w:pPr>
              <w:jc w:val="both"/>
              <w:rPr>
                <w:rFonts w:eastAsia="Calibri" w:cs="Calibri"/>
              </w:rPr>
            </w:pPr>
            <w:r w:rsidRPr="002010CB">
              <w:rPr>
                <w:rFonts w:eastAsia="Calibri" w:cs="Calibri"/>
              </w:rPr>
              <w:t>De personeelssamenstelling</w:t>
            </w:r>
            <w:r w:rsidR="00FC5E8B">
              <w:rPr>
                <w:rFonts w:eastAsia="Calibri" w:cs="Calibri"/>
              </w:rPr>
              <w:t xml:space="preserve"> blijft</w:t>
            </w:r>
            <w:r w:rsidRPr="002010CB">
              <w:rPr>
                <w:rFonts w:eastAsia="Calibri" w:cs="Calibri"/>
              </w:rPr>
              <w:t xml:space="preserve"> een continue bron van zorg.</w:t>
            </w:r>
          </w:p>
          <w:p w14:paraId="797F2E43" w14:textId="25557E8A" w:rsidR="00FC5E8B" w:rsidRDefault="00FC5E8B" w:rsidP="00EA6319">
            <w:pPr>
              <w:pStyle w:val="Geenafstand"/>
              <w:jc w:val="both"/>
              <w:rPr>
                <w:rFonts w:ascii="Calibri" w:hAnsi="Calibri"/>
                <w:sz w:val="22"/>
                <w:szCs w:val="22"/>
              </w:rPr>
            </w:pPr>
            <w:r w:rsidRPr="00FC5E8B">
              <w:rPr>
                <w:rFonts w:ascii="Calibri" w:hAnsi="Calibri"/>
                <w:sz w:val="22"/>
                <w:szCs w:val="22"/>
              </w:rPr>
              <w:t xml:space="preserve">In 2023 </w:t>
            </w:r>
            <w:r>
              <w:rPr>
                <w:rFonts w:ascii="Calibri" w:hAnsi="Calibri"/>
                <w:sz w:val="22"/>
                <w:szCs w:val="22"/>
              </w:rPr>
              <w:t>is</w:t>
            </w:r>
            <w:r w:rsidRPr="00FC5E8B">
              <w:rPr>
                <w:rFonts w:ascii="Calibri" w:hAnsi="Calibri"/>
                <w:sz w:val="22"/>
                <w:szCs w:val="22"/>
              </w:rPr>
              <w:t xml:space="preserve"> gestart met inzet van Helpende+ en het aantrekken en opleiden van medewerkers die via deelcertificaten worden opgeleid. Daarnaast is er meer aandacht voor het “on boarden” van nieuwe medewerkers. Zo hopen we het forse verloop van medewerkers juist in de eerste paar jaren na hun indiensttreding terug te dringen. </w:t>
            </w:r>
          </w:p>
          <w:p w14:paraId="5DC00B73" w14:textId="77777777" w:rsidR="00995395" w:rsidRDefault="00995395" w:rsidP="00EA6319">
            <w:pPr>
              <w:pStyle w:val="Geenafstand"/>
              <w:jc w:val="both"/>
              <w:rPr>
                <w:rFonts w:ascii="Calibri" w:hAnsi="Calibri"/>
                <w:sz w:val="22"/>
                <w:szCs w:val="22"/>
              </w:rPr>
            </w:pPr>
          </w:p>
          <w:p w14:paraId="051AA2F2" w14:textId="4CA44678" w:rsidR="00995395" w:rsidRDefault="00995395" w:rsidP="00EA6319">
            <w:pPr>
              <w:pStyle w:val="Geenafstand"/>
              <w:jc w:val="both"/>
              <w:rPr>
                <w:rFonts w:eastAsia="Calibri" w:cs="Calibri"/>
              </w:rPr>
            </w:pPr>
            <w:r>
              <w:rPr>
                <w:rFonts w:ascii="Calibri" w:hAnsi="Calibri"/>
                <w:sz w:val="22"/>
                <w:szCs w:val="22"/>
              </w:rPr>
              <w:t xml:space="preserve">Voorbereidingen zijn getroffen voor de invoering van een Leer Management Systeem (LMS). </w:t>
            </w:r>
          </w:p>
          <w:p w14:paraId="4535D33C" w14:textId="6E80C10E" w:rsidR="006852C9" w:rsidRDefault="002626AF" w:rsidP="00A83DCD">
            <w:pPr>
              <w:jc w:val="both"/>
              <w:rPr>
                <w:rFonts w:eastAsia="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35F41DE1" w14:textId="77777777" w:rsidR="00995395" w:rsidRDefault="002626AF" w:rsidP="002626AF">
            <w:pPr>
              <w:jc w:val="both"/>
              <w:rPr>
                <w:rFonts w:eastAsia="Calibri" w:cs="Calibri"/>
              </w:rPr>
            </w:pPr>
            <w:r w:rsidRPr="002010CB">
              <w:rPr>
                <w:rFonts w:eastAsia="Calibri" w:cs="Calibri"/>
              </w:rPr>
              <w:t xml:space="preserve"> </w:t>
            </w:r>
          </w:p>
          <w:p w14:paraId="1BC4872B" w14:textId="77777777" w:rsidR="00995395" w:rsidRDefault="00995395" w:rsidP="002626AF">
            <w:pPr>
              <w:jc w:val="both"/>
              <w:rPr>
                <w:rFonts w:eastAsia="Calibri" w:cs="Calibri"/>
              </w:rPr>
            </w:pPr>
          </w:p>
          <w:p w14:paraId="66B57E2A" w14:textId="77777777" w:rsidR="00995395" w:rsidRDefault="00995395" w:rsidP="002626AF">
            <w:pPr>
              <w:jc w:val="both"/>
              <w:rPr>
                <w:rFonts w:eastAsia="Calibri" w:cs="Calibri"/>
              </w:rPr>
            </w:pPr>
          </w:p>
          <w:p w14:paraId="71DCF824" w14:textId="77777777" w:rsidR="00995395" w:rsidRDefault="00995395" w:rsidP="002626AF">
            <w:pPr>
              <w:jc w:val="both"/>
              <w:rPr>
                <w:rFonts w:eastAsia="Calibri" w:cs="Calibri"/>
              </w:rPr>
            </w:pPr>
          </w:p>
          <w:p w14:paraId="3C30125A" w14:textId="77777777" w:rsidR="00995395" w:rsidRDefault="00995395" w:rsidP="002626AF">
            <w:pPr>
              <w:jc w:val="both"/>
              <w:rPr>
                <w:rFonts w:eastAsia="Calibri" w:cs="Calibri"/>
              </w:rPr>
            </w:pPr>
          </w:p>
          <w:p w14:paraId="0B75C2D0" w14:textId="77777777" w:rsidR="00995395" w:rsidRDefault="00995395" w:rsidP="002626AF">
            <w:pPr>
              <w:jc w:val="both"/>
              <w:rPr>
                <w:rFonts w:eastAsia="Calibri" w:cs="Calibri"/>
              </w:rPr>
            </w:pPr>
          </w:p>
          <w:p w14:paraId="2BDE79C3" w14:textId="77777777" w:rsidR="00995395" w:rsidRDefault="00995395" w:rsidP="002626AF">
            <w:pPr>
              <w:jc w:val="both"/>
              <w:rPr>
                <w:rFonts w:eastAsia="Calibri" w:cs="Calibri"/>
              </w:rPr>
            </w:pPr>
          </w:p>
          <w:p w14:paraId="2DA22C77" w14:textId="77777777" w:rsidR="00995395" w:rsidRDefault="00995395" w:rsidP="002626AF">
            <w:pPr>
              <w:jc w:val="both"/>
              <w:rPr>
                <w:rFonts w:eastAsia="Calibri" w:cs="Calibri"/>
              </w:rPr>
            </w:pPr>
          </w:p>
          <w:p w14:paraId="6470152F" w14:textId="77777777" w:rsidR="00995395" w:rsidRDefault="00995395" w:rsidP="002626AF">
            <w:pPr>
              <w:jc w:val="both"/>
              <w:rPr>
                <w:rFonts w:eastAsia="Calibri" w:cs="Calibri"/>
              </w:rPr>
            </w:pPr>
          </w:p>
          <w:p w14:paraId="3C752C88" w14:textId="77777777" w:rsidR="002626AF" w:rsidRDefault="00017395" w:rsidP="002626AF">
            <w:pPr>
              <w:jc w:val="both"/>
              <w:rPr>
                <w:rFonts w:eastAsia="Calibri" w:cs="Calibri"/>
              </w:rPr>
            </w:pPr>
            <w:r>
              <w:rPr>
                <w:rFonts w:eastAsia="Calibri" w:cs="Calibri"/>
              </w:rPr>
              <w:t>I</w:t>
            </w:r>
            <w:r w:rsidR="003740C6" w:rsidRPr="0020531B">
              <w:rPr>
                <w:rFonts w:eastAsia="Calibri" w:cs="Calibri"/>
              </w:rPr>
              <w:t>mplementatie en uitvoering van het Leer Management Systeem (LMS).</w:t>
            </w:r>
            <w:r w:rsidR="00A83DCD">
              <w:rPr>
                <w:rFonts w:eastAsia="Calibri" w:cs="Calibri"/>
              </w:rPr>
              <w:t xml:space="preserve"> Afstemming binnen Salios.</w:t>
            </w:r>
          </w:p>
          <w:p w14:paraId="7529390B" w14:textId="639EBC34" w:rsidR="00E8192B" w:rsidRDefault="00E8192B" w:rsidP="002626AF">
            <w:pPr>
              <w:jc w:val="both"/>
              <w:rPr>
                <w:rFonts w:eastAsia="Calibri" w:cs="Calibri"/>
              </w:rPr>
            </w:pPr>
            <w:r w:rsidRPr="00B87F5A">
              <w:rPr>
                <w:rFonts w:eastAsia="Calibri" w:cs="Calibri"/>
              </w:rPr>
              <w:t xml:space="preserve">De speerpunten voor </w:t>
            </w:r>
            <w:r w:rsidRPr="1EA4D4E7">
              <w:rPr>
                <w:rFonts w:eastAsia="Calibri" w:cs="Calibri"/>
              </w:rPr>
              <w:t>2024</w:t>
            </w:r>
            <w:r w:rsidRPr="00B87F5A">
              <w:rPr>
                <w:rFonts w:eastAsia="Calibri" w:cs="Calibri"/>
              </w:rPr>
              <w:t xml:space="preserve"> zullen zijn </w:t>
            </w:r>
            <w:r>
              <w:rPr>
                <w:rFonts w:eastAsia="Calibri" w:cs="Calibri"/>
              </w:rPr>
              <w:t xml:space="preserve">de </w:t>
            </w:r>
            <w:r w:rsidRPr="00B87F5A">
              <w:rPr>
                <w:rFonts w:eastAsia="Calibri" w:cs="Calibri"/>
              </w:rPr>
              <w:t xml:space="preserve">focus op eigenaarschap in het individueel </w:t>
            </w:r>
            <w:r w:rsidR="00576BE6">
              <w:rPr>
                <w:rFonts w:eastAsia="Calibri" w:cs="Calibri"/>
              </w:rPr>
              <w:t>L</w:t>
            </w:r>
            <w:r w:rsidRPr="00B87F5A">
              <w:rPr>
                <w:rFonts w:eastAsia="Calibri" w:cs="Calibri"/>
              </w:rPr>
              <w:t xml:space="preserve">eren &amp; </w:t>
            </w:r>
            <w:r w:rsidR="00576BE6">
              <w:rPr>
                <w:rFonts w:eastAsia="Calibri" w:cs="Calibri"/>
              </w:rPr>
              <w:t>O</w:t>
            </w:r>
            <w:r w:rsidRPr="00B87F5A">
              <w:rPr>
                <w:rFonts w:eastAsia="Calibri" w:cs="Calibri"/>
              </w:rPr>
              <w:t>ntwikkelen</w:t>
            </w:r>
            <w:r>
              <w:rPr>
                <w:rFonts w:eastAsia="Calibri" w:cs="Calibri"/>
              </w:rPr>
              <w:t xml:space="preserve"> en</w:t>
            </w:r>
            <w:r w:rsidRPr="00B87F5A">
              <w:rPr>
                <w:rFonts w:eastAsia="Calibri" w:cs="Calibri"/>
              </w:rPr>
              <w:t xml:space="preserve"> de leervraag vanuit teams en afdelingen te ondersteunen</w:t>
            </w:r>
            <w:r>
              <w:rPr>
                <w:rFonts w:eastAsia="Calibri" w:cs="Calibri"/>
              </w:rPr>
              <w:t>. Ook zal de rol van de praktijkbegeleiders worden herijkt</w:t>
            </w:r>
            <w:r w:rsidR="00576BE6">
              <w:rPr>
                <w:rFonts w:eastAsia="Calibri" w:cs="Calibri"/>
              </w:rPr>
              <w:t>.</w:t>
            </w:r>
          </w:p>
        </w:tc>
      </w:tr>
      <w:tr w:rsidR="002626AF" w14:paraId="01AB26B7" w14:textId="77777777" w:rsidTr="00212D1F">
        <w:tc>
          <w:tcPr>
            <w:tcW w:w="32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414DF2F" w14:textId="62AC9A32" w:rsidR="002626AF" w:rsidRDefault="002626AF" w:rsidP="002626AF">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AF29253" w14:textId="707E7E04" w:rsidR="002626AF" w:rsidRDefault="002626AF" w:rsidP="002626AF">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527255D" w14:textId="5A15E65A" w:rsidR="002626AF" w:rsidRDefault="002626AF" w:rsidP="002626AF">
            <w:pPr>
              <w:jc w:val="both"/>
              <w:rPr>
                <w:rFonts w:eastAsia="Calibri" w:cs="Calibri"/>
              </w:rPr>
            </w:pPr>
            <w:r w:rsidRPr="002010CB">
              <w:rPr>
                <w:rFonts w:eastAsia="Calibri" w:cs="Calibri"/>
              </w:rPr>
              <w:t xml:space="preserve"> </w:t>
            </w:r>
          </w:p>
        </w:tc>
      </w:tr>
      <w:tr w:rsidR="002626AF" w14:paraId="2FC08589" w14:textId="77777777" w:rsidTr="00212D1F">
        <w:tc>
          <w:tcPr>
            <w:tcW w:w="3217" w:type="dxa"/>
            <w:vMerge w:val="restart"/>
            <w:tcBorders>
              <w:top w:val="single" w:sz="8" w:space="0" w:color="auto"/>
              <w:left w:val="single" w:sz="8" w:space="0" w:color="auto"/>
              <w:bottom w:val="single" w:sz="8" w:space="0" w:color="auto"/>
              <w:right w:val="single" w:sz="8" w:space="0" w:color="auto"/>
            </w:tcBorders>
          </w:tcPr>
          <w:p w14:paraId="011BA89F" w14:textId="4434015E" w:rsidR="002626AF" w:rsidRDefault="002626AF" w:rsidP="002626AF">
            <w:pPr>
              <w:jc w:val="both"/>
              <w:rPr>
                <w:rFonts w:eastAsia="Calibri" w:cs="Calibri"/>
              </w:rPr>
            </w:pPr>
            <w:r>
              <w:rPr>
                <w:rFonts w:eastAsia="Calibri" w:cs="Calibri"/>
              </w:rPr>
              <w:t xml:space="preserve">3.3 </w:t>
            </w:r>
            <w:r w:rsidRPr="002010CB">
              <w:rPr>
                <w:rFonts w:eastAsia="Calibri" w:cs="Calibri"/>
              </w:rPr>
              <w:t>Hulpbronnen</w:t>
            </w:r>
          </w:p>
        </w:tc>
        <w:tc>
          <w:tcPr>
            <w:tcW w:w="5719" w:type="dxa"/>
            <w:tcBorders>
              <w:top w:val="single" w:sz="8" w:space="0" w:color="auto"/>
              <w:left w:val="single" w:sz="8" w:space="0" w:color="auto"/>
              <w:bottom w:val="single" w:sz="8" w:space="0" w:color="auto"/>
              <w:right w:val="single" w:sz="8" w:space="0" w:color="auto"/>
            </w:tcBorders>
          </w:tcPr>
          <w:p w14:paraId="088685C7" w14:textId="5BA6F8F8" w:rsidR="002626AF" w:rsidRDefault="00F765D0" w:rsidP="002626AF">
            <w:pPr>
              <w:jc w:val="both"/>
              <w:rPr>
                <w:rFonts w:asciiTheme="minorHAnsi" w:hAnsiTheme="minorHAnsi"/>
              </w:rPr>
            </w:pPr>
            <w:r w:rsidRPr="7E2FCBBF">
              <w:rPr>
                <w:rFonts w:asciiTheme="minorHAnsi" w:hAnsiTheme="minorHAnsi"/>
              </w:rPr>
              <w:t xml:space="preserve">De afgelopen jaren heeft </w:t>
            </w:r>
            <w:r>
              <w:rPr>
                <w:rFonts w:asciiTheme="minorHAnsi" w:hAnsiTheme="minorHAnsi"/>
              </w:rPr>
              <w:t>H</w:t>
            </w:r>
            <w:r w:rsidRPr="7E2FCBBF">
              <w:rPr>
                <w:rFonts w:asciiTheme="minorHAnsi" w:hAnsiTheme="minorHAnsi"/>
              </w:rPr>
              <w:t xml:space="preserve">et Spectrum vernieuwingen doorgevoerd die nodig waren om </w:t>
            </w:r>
            <w:r>
              <w:rPr>
                <w:rFonts w:asciiTheme="minorHAnsi" w:hAnsiTheme="minorHAnsi"/>
              </w:rPr>
              <w:t>het</w:t>
            </w:r>
            <w:r w:rsidRPr="7E2FCBBF">
              <w:rPr>
                <w:rFonts w:asciiTheme="minorHAnsi" w:hAnsiTheme="minorHAnsi"/>
              </w:rPr>
              <w:t xml:space="preserve"> ICT landschap werkend te houden</w:t>
            </w:r>
            <w:r w:rsidR="00C03216">
              <w:rPr>
                <w:rFonts w:asciiTheme="minorHAnsi" w:hAnsiTheme="minorHAnsi"/>
              </w:rPr>
              <w:t xml:space="preserve"> (EKD, Planning en HR)</w:t>
            </w:r>
          </w:p>
          <w:p w14:paraId="30681EAC" w14:textId="77777777" w:rsidR="007C40A5" w:rsidRDefault="007C40A5" w:rsidP="002626AF">
            <w:pPr>
              <w:jc w:val="both"/>
              <w:rPr>
                <w:rFonts w:asciiTheme="minorHAnsi" w:hAnsiTheme="minorHAnsi"/>
              </w:rPr>
            </w:pPr>
          </w:p>
          <w:p w14:paraId="3820BE4B" w14:textId="77777777" w:rsidR="00AD345B" w:rsidRDefault="00AD345B" w:rsidP="00AD345B">
            <w:pPr>
              <w:pStyle w:val="Geenafstand"/>
              <w:jc w:val="both"/>
              <w:rPr>
                <w:rFonts w:ascii="Calibri" w:eastAsia="Calibri" w:hAnsi="Calibri" w:cs="Calibri"/>
                <w:sz w:val="22"/>
                <w:szCs w:val="22"/>
              </w:rPr>
            </w:pPr>
            <w:r w:rsidRPr="00AD345B">
              <w:rPr>
                <w:rFonts w:asciiTheme="minorHAnsi" w:hAnsiTheme="minorHAnsi"/>
                <w:sz w:val="22"/>
                <w:szCs w:val="22"/>
              </w:rPr>
              <w:t xml:space="preserve">Medio 2023 is gestart met het project </w:t>
            </w:r>
            <w:r w:rsidRPr="00DB5CAC">
              <w:rPr>
                <w:rFonts w:asciiTheme="minorHAnsi" w:hAnsiTheme="minorHAnsi"/>
                <w:sz w:val="22"/>
                <w:szCs w:val="22"/>
                <w:u w:val="single"/>
              </w:rPr>
              <w:t>informatieveiligheid</w:t>
            </w:r>
            <w:r w:rsidRPr="00AD345B">
              <w:rPr>
                <w:rFonts w:asciiTheme="minorHAnsi" w:hAnsiTheme="minorHAnsi"/>
                <w:sz w:val="22"/>
                <w:szCs w:val="22"/>
              </w:rPr>
              <w:t xml:space="preserve"> waarbij </w:t>
            </w:r>
            <w:r>
              <w:rPr>
                <w:rFonts w:asciiTheme="minorHAnsi" w:hAnsiTheme="minorHAnsi"/>
                <w:sz w:val="22"/>
                <w:szCs w:val="22"/>
              </w:rPr>
              <w:t>dertig</w:t>
            </w:r>
            <w:r w:rsidRPr="00AD345B">
              <w:rPr>
                <w:rFonts w:ascii="Calibri" w:eastAsia="Calibri" w:hAnsi="Calibri" w:cs="Calibri"/>
                <w:sz w:val="22"/>
                <w:szCs w:val="22"/>
              </w:rPr>
              <w:t xml:space="preserve"> punten uit de Baseline Informatieveiligheidsmatrix op orde worden gebracht, op zowel opzet, bestaan als werking. </w:t>
            </w:r>
          </w:p>
          <w:p w14:paraId="02B1EF26" w14:textId="77777777" w:rsidR="00B957FE" w:rsidRDefault="00B957FE" w:rsidP="00AD345B">
            <w:pPr>
              <w:pStyle w:val="Geenafstand"/>
              <w:jc w:val="both"/>
              <w:rPr>
                <w:rFonts w:ascii="Calibri" w:eastAsia="Calibri" w:hAnsi="Calibri" w:cs="Calibri"/>
                <w:sz w:val="22"/>
                <w:szCs w:val="22"/>
              </w:rPr>
            </w:pPr>
          </w:p>
          <w:p w14:paraId="2A94654B" w14:textId="77777777" w:rsidR="00B957FE" w:rsidRDefault="00B957FE" w:rsidP="00AD345B">
            <w:pPr>
              <w:pStyle w:val="Geenafstand"/>
              <w:jc w:val="both"/>
              <w:rPr>
                <w:rFonts w:ascii="Calibri" w:eastAsia="Calibri" w:hAnsi="Calibri" w:cs="Calibri"/>
                <w:sz w:val="22"/>
                <w:szCs w:val="22"/>
              </w:rPr>
            </w:pPr>
          </w:p>
          <w:p w14:paraId="7BA62607" w14:textId="77777777" w:rsidR="002D1B4D" w:rsidRDefault="002D1B4D" w:rsidP="00AD345B">
            <w:pPr>
              <w:pStyle w:val="Geenafstand"/>
              <w:jc w:val="both"/>
              <w:rPr>
                <w:rFonts w:ascii="Calibri" w:eastAsia="Calibri" w:hAnsi="Calibri" w:cs="Calibri"/>
                <w:sz w:val="22"/>
                <w:szCs w:val="22"/>
              </w:rPr>
            </w:pPr>
          </w:p>
          <w:p w14:paraId="22183E6A" w14:textId="42463BD8" w:rsidR="00B957FE" w:rsidRPr="00641B68" w:rsidRDefault="00B957FE" w:rsidP="00AD345B">
            <w:pPr>
              <w:pStyle w:val="Geenafstand"/>
              <w:jc w:val="both"/>
              <w:rPr>
                <w:rFonts w:eastAsia="Calibri" w:cs="Calibri"/>
                <w:color w:val="FF0000"/>
              </w:rPr>
            </w:pPr>
          </w:p>
        </w:tc>
        <w:tc>
          <w:tcPr>
            <w:tcW w:w="5100" w:type="dxa"/>
            <w:tcBorders>
              <w:top w:val="single" w:sz="8" w:space="0" w:color="auto"/>
              <w:left w:val="single" w:sz="8" w:space="0" w:color="auto"/>
              <w:bottom w:val="single" w:sz="8" w:space="0" w:color="auto"/>
              <w:right w:val="single" w:sz="8" w:space="0" w:color="auto"/>
            </w:tcBorders>
          </w:tcPr>
          <w:p w14:paraId="5BBB19D6" w14:textId="42F26D4B" w:rsidR="00C03216" w:rsidRPr="00C03216" w:rsidRDefault="00C03216" w:rsidP="00C03216">
            <w:pPr>
              <w:pStyle w:val="Geenafstand"/>
              <w:jc w:val="both"/>
              <w:rPr>
                <w:rFonts w:ascii="Calibri" w:eastAsia="Calibri" w:hAnsi="Calibri" w:cs="Calibri"/>
                <w:sz w:val="22"/>
                <w:szCs w:val="22"/>
              </w:rPr>
            </w:pPr>
            <w:r>
              <w:rPr>
                <w:rFonts w:asciiTheme="minorHAnsi" w:hAnsiTheme="minorHAnsi"/>
                <w:sz w:val="22"/>
                <w:szCs w:val="22"/>
              </w:rPr>
              <w:t>T</w:t>
            </w:r>
            <w:r w:rsidRPr="00C03216">
              <w:rPr>
                <w:rFonts w:asciiTheme="minorHAnsi" w:hAnsiTheme="minorHAnsi"/>
                <w:sz w:val="22"/>
                <w:szCs w:val="22"/>
              </w:rPr>
              <w:t xml:space="preserve">wee </w:t>
            </w:r>
            <w:r w:rsidRPr="00C03216">
              <w:rPr>
                <w:rFonts w:ascii="Calibri" w:eastAsia="Calibri" w:hAnsi="Calibri" w:cs="Calibri"/>
                <w:sz w:val="22"/>
                <w:szCs w:val="22"/>
              </w:rPr>
              <w:t>prioriteiten op het gebied van Informatisering en Automatisering</w:t>
            </w:r>
            <w:r>
              <w:rPr>
                <w:rFonts w:ascii="Calibri" w:eastAsia="Calibri" w:hAnsi="Calibri" w:cs="Calibri"/>
                <w:sz w:val="22"/>
                <w:szCs w:val="22"/>
              </w:rPr>
              <w:t>:</w:t>
            </w:r>
          </w:p>
          <w:p w14:paraId="33DB0993" w14:textId="77777777" w:rsidR="00C03216" w:rsidRDefault="00C03216" w:rsidP="00C03216">
            <w:pPr>
              <w:pStyle w:val="Geenafstand"/>
              <w:numPr>
                <w:ilvl w:val="0"/>
                <w:numId w:val="18"/>
              </w:numPr>
              <w:jc w:val="both"/>
              <w:rPr>
                <w:rFonts w:ascii="Calibri" w:eastAsia="Calibri" w:hAnsi="Calibri" w:cs="Calibri"/>
                <w:sz w:val="22"/>
                <w:szCs w:val="22"/>
              </w:rPr>
            </w:pPr>
            <w:r w:rsidRPr="00C03216">
              <w:rPr>
                <w:rFonts w:ascii="Calibri" w:eastAsia="Calibri" w:hAnsi="Calibri" w:cs="Calibri"/>
                <w:sz w:val="22"/>
                <w:szCs w:val="22"/>
              </w:rPr>
              <w:t xml:space="preserve">Informatieveiligheid; het in 2023 gestarte project om 30 punten uit de Baseline Informatieveiligheidsmatrix op orde te brengen loopt door in 2024. </w:t>
            </w:r>
          </w:p>
          <w:p w14:paraId="0D815CB6" w14:textId="208571E9" w:rsidR="002626AF" w:rsidRPr="00641B68" w:rsidRDefault="00C03216" w:rsidP="00C03216">
            <w:pPr>
              <w:pStyle w:val="Geenafstand"/>
              <w:numPr>
                <w:ilvl w:val="0"/>
                <w:numId w:val="18"/>
              </w:numPr>
              <w:jc w:val="both"/>
              <w:rPr>
                <w:rFonts w:eastAsia="Calibri" w:cs="Calibri"/>
                <w:color w:val="FF0000"/>
              </w:rPr>
            </w:pPr>
            <w:r>
              <w:rPr>
                <w:rFonts w:ascii="Calibri" w:eastAsia="Calibri" w:hAnsi="Calibri" w:cs="Calibri"/>
                <w:sz w:val="22"/>
                <w:szCs w:val="22"/>
              </w:rPr>
              <w:t>voor</w:t>
            </w:r>
            <w:r w:rsidRPr="00C03216">
              <w:rPr>
                <w:rFonts w:ascii="Calibri" w:eastAsia="Calibri" w:hAnsi="Calibri" w:cs="Calibri"/>
                <w:sz w:val="22"/>
                <w:szCs w:val="22"/>
              </w:rPr>
              <w:t>bereiding op de fusie; aan de hand van een vastgestelde prioriteitenlijst wordt in samenwerking met fusiepartners gezorgd voor een goede (technische) start</w:t>
            </w:r>
          </w:p>
        </w:tc>
      </w:tr>
      <w:tr w:rsidR="002626AF" w14:paraId="2EC6A201" w14:textId="77777777" w:rsidTr="00212D1F">
        <w:tc>
          <w:tcPr>
            <w:tcW w:w="3217" w:type="dxa"/>
            <w:vMerge/>
            <w:vAlign w:val="center"/>
          </w:tcPr>
          <w:p w14:paraId="032E3EE5" w14:textId="77777777" w:rsidR="002626AF" w:rsidRDefault="002626AF" w:rsidP="002626AF"/>
        </w:tc>
        <w:tc>
          <w:tcPr>
            <w:tcW w:w="5719" w:type="dxa"/>
            <w:tcBorders>
              <w:top w:val="single" w:sz="8" w:space="0" w:color="auto"/>
              <w:left w:val="nil"/>
              <w:bottom w:val="single" w:sz="8" w:space="0" w:color="auto"/>
              <w:right w:val="single" w:sz="8" w:space="0" w:color="auto"/>
            </w:tcBorders>
          </w:tcPr>
          <w:p w14:paraId="46BFD3C8" w14:textId="368D7BA8" w:rsidR="00264C16" w:rsidRPr="00DB5CAC" w:rsidRDefault="002626AF" w:rsidP="002626AF">
            <w:pPr>
              <w:jc w:val="both"/>
              <w:rPr>
                <w:rFonts w:eastAsia="Calibri" w:cs="Calibri"/>
                <w:b/>
                <w:bCs/>
              </w:rPr>
            </w:pPr>
            <w:r w:rsidRPr="00DB5CAC">
              <w:rPr>
                <w:rFonts w:eastAsia="Calibri" w:cs="Calibri"/>
                <w:b/>
                <w:bCs/>
              </w:rPr>
              <w:t xml:space="preserve">Vastgoed beleid </w:t>
            </w:r>
          </w:p>
          <w:p w14:paraId="59F4248B" w14:textId="529EF0EC" w:rsidR="008671BC" w:rsidRPr="00264C16" w:rsidRDefault="009642CB" w:rsidP="008B7E88">
            <w:pPr>
              <w:jc w:val="both"/>
              <w:rPr>
                <w:rFonts w:asciiTheme="minorHAnsi" w:hAnsiTheme="minorHAnsi"/>
              </w:rPr>
            </w:pPr>
            <w:r w:rsidRPr="008B7E88">
              <w:rPr>
                <w:rFonts w:eastAsia="Calibri" w:cs="Calibri"/>
              </w:rPr>
              <w:t xml:space="preserve">- </w:t>
            </w:r>
            <w:r w:rsidR="00264C16" w:rsidRPr="00DB5CAC">
              <w:rPr>
                <w:rFonts w:eastAsia="Calibri" w:cs="Calibri"/>
                <w:u w:val="single"/>
              </w:rPr>
              <w:t>De Sterrenlanden</w:t>
            </w:r>
            <w:r w:rsidR="00DB5CAC">
              <w:rPr>
                <w:rFonts w:eastAsia="Calibri" w:cs="Calibri"/>
                <w:u w:val="single"/>
              </w:rPr>
              <w:t>:</w:t>
            </w:r>
            <w:r w:rsidR="008B7E88">
              <w:rPr>
                <w:rFonts w:eastAsia="Calibri" w:cs="Calibri"/>
              </w:rPr>
              <w:t xml:space="preserve"> </w:t>
            </w:r>
            <w:r w:rsidR="008671BC" w:rsidRPr="00264C16">
              <w:rPr>
                <w:rFonts w:asciiTheme="minorHAnsi" w:hAnsiTheme="minorHAnsi"/>
              </w:rPr>
              <w:t xml:space="preserve">besloten is om “een pas op de plaats” te maken met de </w:t>
            </w:r>
            <w:r w:rsidR="00080B27">
              <w:rPr>
                <w:rFonts w:asciiTheme="minorHAnsi" w:hAnsiTheme="minorHAnsi"/>
              </w:rPr>
              <w:t xml:space="preserve">verdere </w:t>
            </w:r>
            <w:r w:rsidR="008671BC" w:rsidRPr="00264C16">
              <w:rPr>
                <w:rFonts w:asciiTheme="minorHAnsi" w:hAnsiTheme="minorHAnsi"/>
              </w:rPr>
              <w:t>uitwerking van de herontwikkeling van De Sterrenlanden. Er is een tussenfase ingelast waarbij eerst onderzoek wordt gedaan naar de inrichting van het zorgconcept en een sluitende businesscase. We gaan ervan uit dat het PG-gebouw van De Sterrenlanden nog minimaal 7 jaar meegaat. De andere gebouwen uit 2003 en 2009 zullen nog langer blijven staan. Daarom is een inventarisatie gemaakt welke (bouwtechnische) maatregelen nodig zijn om deze gebouwen nog geruime tijd door te exploiteren, leefbaar te houden. Dit vraagt een forse investering die in 2023 en 2024 wordt uitgevoerd.</w:t>
            </w:r>
          </w:p>
          <w:p w14:paraId="66DB4145" w14:textId="02B6597A" w:rsidR="001179EC" w:rsidRPr="00641B68" w:rsidRDefault="00DB5CAC" w:rsidP="00DB5CAC">
            <w:pPr>
              <w:jc w:val="both"/>
              <w:rPr>
                <w:rFonts w:eastAsia="Calibri" w:cs="Calibri"/>
                <w:color w:val="FF0000"/>
              </w:rPr>
            </w:pPr>
            <w:r>
              <w:rPr>
                <w:rFonts w:eastAsia="Calibri" w:cs="Calibri"/>
                <w:u w:val="single"/>
              </w:rPr>
              <w:t>-</w:t>
            </w:r>
            <w:r w:rsidR="00080B27" w:rsidRPr="007C1D4F">
              <w:rPr>
                <w:rFonts w:eastAsia="Calibri" w:cs="Calibri"/>
                <w:u w:val="single"/>
              </w:rPr>
              <w:t>Vreedonk</w:t>
            </w:r>
            <w:r w:rsidR="00080B27">
              <w:rPr>
                <w:rFonts w:eastAsia="Calibri" w:cs="Calibri"/>
                <w:color w:val="FF0000"/>
              </w:rPr>
              <w:t xml:space="preserve">: </w:t>
            </w:r>
            <w:r w:rsidR="008F0C37" w:rsidRPr="007623D8">
              <w:rPr>
                <w:rFonts w:eastAsia="Calibri" w:cs="Calibri"/>
              </w:rPr>
              <w:t xml:space="preserve">de </w:t>
            </w:r>
            <w:r w:rsidR="00423901" w:rsidRPr="007623D8">
              <w:rPr>
                <w:rFonts w:eastAsia="Calibri" w:cs="Calibri"/>
              </w:rPr>
              <w:t xml:space="preserve">transformatie naar een toekomstbestendige </w:t>
            </w:r>
            <w:r w:rsidR="007623D8" w:rsidRPr="007623D8">
              <w:rPr>
                <w:rFonts w:eastAsia="Calibri" w:cs="Calibri"/>
              </w:rPr>
              <w:t xml:space="preserve">duurzame woonzorglocatie en de </w:t>
            </w:r>
            <w:r w:rsidR="0019608C" w:rsidRPr="007623D8">
              <w:rPr>
                <w:rFonts w:eastAsia="Calibri" w:cs="Calibri"/>
              </w:rPr>
              <w:t>herhuisvesting</w:t>
            </w:r>
            <w:r w:rsidR="007623D8" w:rsidRPr="007623D8">
              <w:rPr>
                <w:rFonts w:eastAsia="Calibri" w:cs="Calibri"/>
              </w:rPr>
              <w:t xml:space="preserve"> van Hospice de Patio is in de zomer van 2023 afgerond.</w:t>
            </w:r>
            <w:r w:rsidR="007C1D4F">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tcPr>
          <w:p w14:paraId="00676B4C" w14:textId="72CB5CA1" w:rsidR="002626AF" w:rsidRDefault="002626AF" w:rsidP="002626AF">
            <w:pPr>
              <w:jc w:val="both"/>
              <w:rPr>
                <w:rFonts w:eastAsia="Calibri"/>
                <w:color w:val="FF0000"/>
              </w:rPr>
            </w:pPr>
          </w:p>
          <w:p w14:paraId="0F655DBE" w14:textId="4EC43CD0" w:rsidR="00264C16" w:rsidRPr="009642CB" w:rsidRDefault="00613BCE" w:rsidP="002626AF">
            <w:pPr>
              <w:jc w:val="both"/>
              <w:rPr>
                <w:rFonts w:eastAsia="Calibri"/>
              </w:rPr>
            </w:pPr>
            <w:r>
              <w:rPr>
                <w:rFonts w:eastAsia="Calibri"/>
              </w:rPr>
              <w:t xml:space="preserve">De grote </w:t>
            </w:r>
            <w:r w:rsidR="009642CB" w:rsidRPr="009642CB">
              <w:rPr>
                <w:rFonts w:eastAsia="Calibri"/>
              </w:rPr>
              <w:t xml:space="preserve">PG afdelingen </w:t>
            </w:r>
            <w:r>
              <w:rPr>
                <w:rFonts w:eastAsia="Calibri"/>
              </w:rPr>
              <w:t xml:space="preserve">en de somatiek afdeling </w:t>
            </w:r>
            <w:r w:rsidR="009642CB" w:rsidRPr="009642CB">
              <w:rPr>
                <w:rFonts w:eastAsia="Calibri"/>
              </w:rPr>
              <w:t>van De Sterrenlanden</w:t>
            </w:r>
            <w:r w:rsidR="008B7E88">
              <w:rPr>
                <w:rFonts w:eastAsia="Calibri"/>
              </w:rPr>
              <w:t xml:space="preserve"> </w:t>
            </w:r>
            <w:r>
              <w:rPr>
                <w:rFonts w:eastAsia="Calibri"/>
              </w:rPr>
              <w:t xml:space="preserve">worden </w:t>
            </w:r>
            <w:r w:rsidR="008B7E88">
              <w:rPr>
                <w:rFonts w:eastAsia="Calibri"/>
              </w:rPr>
              <w:t>op</w:t>
            </w:r>
            <w:r>
              <w:rPr>
                <w:rFonts w:eastAsia="Calibri"/>
              </w:rPr>
              <w:t>ge</w:t>
            </w:r>
            <w:r w:rsidR="008B7E88">
              <w:rPr>
                <w:rFonts w:eastAsia="Calibri"/>
              </w:rPr>
              <w:t>knap</w:t>
            </w:r>
            <w:r>
              <w:rPr>
                <w:rFonts w:eastAsia="Calibri"/>
              </w:rPr>
              <w:t>t</w:t>
            </w:r>
            <w:r w:rsidR="008B7E88">
              <w:rPr>
                <w:rFonts w:eastAsia="Calibri"/>
              </w:rPr>
              <w:t xml:space="preserve"> en </w:t>
            </w:r>
            <w:r>
              <w:rPr>
                <w:rFonts w:eastAsia="Calibri"/>
              </w:rPr>
              <w:t>‘</w:t>
            </w:r>
            <w:r w:rsidR="008B7E88">
              <w:rPr>
                <w:rFonts w:eastAsia="Calibri"/>
              </w:rPr>
              <w:t>leefbaar</w:t>
            </w:r>
            <w:r>
              <w:rPr>
                <w:rFonts w:eastAsia="Calibri"/>
              </w:rPr>
              <w:t>’</w:t>
            </w:r>
            <w:r w:rsidR="008B7E88">
              <w:rPr>
                <w:rFonts w:eastAsia="Calibri"/>
              </w:rPr>
              <w:t xml:space="preserve"> </w:t>
            </w:r>
            <w:r>
              <w:rPr>
                <w:rFonts w:eastAsia="Calibri"/>
              </w:rPr>
              <w:t>ge</w:t>
            </w:r>
            <w:r w:rsidR="008B7E88">
              <w:rPr>
                <w:rFonts w:eastAsia="Calibri"/>
              </w:rPr>
              <w:t>houden</w:t>
            </w:r>
            <w:r w:rsidR="004D5C39">
              <w:rPr>
                <w:rFonts w:eastAsia="Calibri"/>
              </w:rPr>
              <w:t xml:space="preserve"> voor de komende 7 jaar.</w:t>
            </w:r>
          </w:p>
          <w:p w14:paraId="66CA6AED" w14:textId="77777777" w:rsidR="00264C16" w:rsidRDefault="00264C16" w:rsidP="002626AF">
            <w:pPr>
              <w:jc w:val="both"/>
              <w:rPr>
                <w:rFonts w:eastAsia="Calibri"/>
                <w:color w:val="FF0000"/>
              </w:rPr>
            </w:pPr>
          </w:p>
          <w:p w14:paraId="67B0E9F9" w14:textId="77777777" w:rsidR="00264C16" w:rsidRDefault="00264C16" w:rsidP="002626AF">
            <w:pPr>
              <w:jc w:val="both"/>
              <w:rPr>
                <w:rFonts w:eastAsia="Calibri"/>
                <w:color w:val="FF0000"/>
              </w:rPr>
            </w:pPr>
          </w:p>
          <w:p w14:paraId="50533069" w14:textId="77777777" w:rsidR="00264C16" w:rsidRDefault="00264C16" w:rsidP="002626AF">
            <w:pPr>
              <w:jc w:val="both"/>
              <w:rPr>
                <w:rFonts w:eastAsia="Calibri"/>
                <w:color w:val="FF0000"/>
              </w:rPr>
            </w:pPr>
          </w:p>
          <w:p w14:paraId="01CBFFAF" w14:textId="77777777" w:rsidR="00264C16" w:rsidRDefault="00264C16" w:rsidP="002626AF">
            <w:pPr>
              <w:jc w:val="both"/>
              <w:rPr>
                <w:rFonts w:eastAsia="Calibri"/>
                <w:color w:val="FF0000"/>
              </w:rPr>
            </w:pPr>
          </w:p>
          <w:p w14:paraId="04AC95F4" w14:textId="77777777" w:rsidR="00264C16" w:rsidRDefault="00264C16" w:rsidP="002626AF">
            <w:pPr>
              <w:jc w:val="both"/>
              <w:rPr>
                <w:rFonts w:eastAsia="Calibri"/>
                <w:color w:val="FF0000"/>
              </w:rPr>
            </w:pPr>
          </w:p>
          <w:p w14:paraId="0BDB8DBD" w14:textId="77777777" w:rsidR="00264C16" w:rsidRDefault="00264C16" w:rsidP="002626AF">
            <w:pPr>
              <w:jc w:val="both"/>
              <w:rPr>
                <w:rFonts w:eastAsia="Calibri"/>
                <w:color w:val="FF0000"/>
              </w:rPr>
            </w:pPr>
          </w:p>
          <w:p w14:paraId="28BCBA5F" w14:textId="77777777" w:rsidR="00264C16" w:rsidRDefault="00264C16" w:rsidP="002626AF">
            <w:pPr>
              <w:jc w:val="both"/>
              <w:rPr>
                <w:rFonts w:eastAsia="Calibri"/>
                <w:color w:val="FF0000"/>
              </w:rPr>
            </w:pPr>
          </w:p>
          <w:p w14:paraId="0F7EEFD7" w14:textId="77777777" w:rsidR="00264C16" w:rsidRDefault="00264C16" w:rsidP="002626AF">
            <w:pPr>
              <w:jc w:val="both"/>
              <w:rPr>
                <w:rFonts w:eastAsia="Calibri"/>
                <w:color w:val="FF0000"/>
              </w:rPr>
            </w:pPr>
          </w:p>
          <w:p w14:paraId="574AED9C" w14:textId="77777777" w:rsidR="00264C16" w:rsidRDefault="00264C16" w:rsidP="002626AF">
            <w:pPr>
              <w:jc w:val="both"/>
              <w:rPr>
                <w:rFonts w:eastAsia="Calibri"/>
                <w:color w:val="FF0000"/>
              </w:rPr>
            </w:pPr>
          </w:p>
          <w:p w14:paraId="0886F9AD" w14:textId="77777777" w:rsidR="00264C16" w:rsidRPr="00641B68" w:rsidRDefault="00264C16" w:rsidP="002626AF">
            <w:pPr>
              <w:jc w:val="both"/>
              <w:rPr>
                <w:rFonts w:eastAsia="Calibri"/>
                <w:color w:val="FF0000"/>
              </w:rPr>
            </w:pPr>
          </w:p>
          <w:p w14:paraId="079EA6D6" w14:textId="77777777" w:rsidR="003B37E7" w:rsidRDefault="003B37E7" w:rsidP="002626AF">
            <w:pPr>
              <w:jc w:val="both"/>
              <w:rPr>
                <w:rFonts w:eastAsia="Calibri"/>
                <w:color w:val="FF0000"/>
              </w:rPr>
            </w:pPr>
          </w:p>
          <w:p w14:paraId="25D475D1" w14:textId="051DCD57" w:rsidR="002626AF" w:rsidRPr="00641B68" w:rsidRDefault="002626AF" w:rsidP="000C45C2">
            <w:pPr>
              <w:jc w:val="both"/>
              <w:rPr>
                <w:rFonts w:eastAsia="Calibri"/>
                <w:color w:val="FF0000"/>
              </w:rPr>
            </w:pPr>
          </w:p>
        </w:tc>
      </w:tr>
      <w:tr w:rsidR="002626AF" w14:paraId="4906D590" w14:textId="77777777" w:rsidTr="00212D1F">
        <w:tc>
          <w:tcPr>
            <w:tcW w:w="3217" w:type="dxa"/>
            <w:tcBorders>
              <w:top w:val="nil"/>
              <w:left w:val="single" w:sz="8" w:space="0" w:color="auto"/>
              <w:bottom w:val="single" w:sz="8" w:space="0" w:color="auto"/>
              <w:right w:val="single" w:sz="8" w:space="0" w:color="auto"/>
            </w:tcBorders>
            <w:shd w:val="clear" w:color="auto" w:fill="FDE9D9" w:themeFill="accent6" w:themeFillTint="33"/>
          </w:tcPr>
          <w:p w14:paraId="083D7510" w14:textId="33FDDFF5" w:rsidR="002626AF" w:rsidRDefault="002626AF" w:rsidP="002626AF">
            <w:pPr>
              <w:jc w:val="both"/>
              <w:rPr>
                <w:rFonts w:eastAsia="Calibri" w:cs="Calibri"/>
              </w:rPr>
            </w:pPr>
            <w:r w:rsidRPr="002010CB">
              <w:rPr>
                <w:rFonts w:eastAsia="Calibri" w:cs="Calibri"/>
              </w:rPr>
              <w:t xml:space="preserve"> </w:t>
            </w:r>
          </w:p>
        </w:tc>
        <w:tc>
          <w:tcPr>
            <w:tcW w:w="571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76F2D0C" w14:textId="01B9A2CE" w:rsidR="002626AF" w:rsidRDefault="002626AF" w:rsidP="002626AF">
            <w:pPr>
              <w:jc w:val="both"/>
              <w:rPr>
                <w:rFonts w:eastAsia="Calibri" w:cs="Calibri"/>
              </w:rPr>
            </w:pPr>
            <w:r w:rsidRPr="002010CB">
              <w:rPr>
                <w:rFonts w:eastAsia="Calibri" w:cs="Calibri"/>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12BD771" w14:textId="23A908FB" w:rsidR="002626AF" w:rsidRDefault="002626AF" w:rsidP="002626AF">
            <w:pPr>
              <w:jc w:val="both"/>
              <w:rPr>
                <w:rFonts w:eastAsia="Calibri" w:cs="Calibri"/>
              </w:rPr>
            </w:pPr>
            <w:r w:rsidRPr="002010CB">
              <w:rPr>
                <w:rFonts w:eastAsia="Calibri" w:cs="Calibri"/>
              </w:rPr>
              <w:t xml:space="preserve"> </w:t>
            </w:r>
          </w:p>
        </w:tc>
      </w:tr>
      <w:tr w:rsidR="002626AF" w14:paraId="205F028F" w14:textId="77777777" w:rsidTr="00212D1F">
        <w:tc>
          <w:tcPr>
            <w:tcW w:w="3217" w:type="dxa"/>
            <w:vMerge w:val="restart"/>
            <w:tcBorders>
              <w:top w:val="single" w:sz="8" w:space="0" w:color="auto"/>
              <w:left w:val="single" w:sz="8" w:space="0" w:color="auto"/>
              <w:bottom w:val="single" w:sz="8" w:space="0" w:color="auto"/>
              <w:right w:val="single" w:sz="8" w:space="0" w:color="auto"/>
            </w:tcBorders>
          </w:tcPr>
          <w:p w14:paraId="46CD6861" w14:textId="643596B7" w:rsidR="002626AF" w:rsidRDefault="002626AF" w:rsidP="002626AF">
            <w:pPr>
              <w:jc w:val="both"/>
              <w:rPr>
                <w:rFonts w:eastAsia="Calibri" w:cs="Calibri"/>
              </w:rPr>
            </w:pPr>
            <w:r>
              <w:rPr>
                <w:rFonts w:eastAsia="Calibri" w:cs="Calibri"/>
              </w:rPr>
              <w:t xml:space="preserve">3.4 </w:t>
            </w:r>
            <w:r w:rsidRPr="002010CB">
              <w:rPr>
                <w:rFonts w:eastAsia="Calibri" w:cs="Calibri"/>
              </w:rPr>
              <w:t>Gebruik van informatie</w:t>
            </w:r>
          </w:p>
        </w:tc>
        <w:tc>
          <w:tcPr>
            <w:tcW w:w="5719" w:type="dxa"/>
            <w:tcBorders>
              <w:top w:val="single" w:sz="8" w:space="0" w:color="auto"/>
              <w:left w:val="single" w:sz="8" w:space="0" w:color="auto"/>
              <w:bottom w:val="single" w:sz="8" w:space="0" w:color="auto"/>
              <w:right w:val="single" w:sz="8" w:space="0" w:color="auto"/>
            </w:tcBorders>
          </w:tcPr>
          <w:p w14:paraId="0724072E" w14:textId="539057F2" w:rsidR="002626AF" w:rsidRDefault="002626AF" w:rsidP="002626AF">
            <w:pPr>
              <w:jc w:val="both"/>
              <w:rPr>
                <w:rFonts w:eastAsia="Calibri" w:cs="Calibri"/>
              </w:rPr>
            </w:pPr>
            <w:r w:rsidRPr="002010CB">
              <w:rPr>
                <w:rFonts w:eastAsia="Calibri" w:cs="Calibri"/>
              </w:rPr>
              <w:t>Cli</w:t>
            </w:r>
            <w:r>
              <w:rPr>
                <w:rFonts w:eastAsia="Calibri" w:cs="Calibri"/>
              </w:rPr>
              <w:t>ë</w:t>
            </w:r>
            <w:r w:rsidRPr="002010CB">
              <w:rPr>
                <w:rFonts w:eastAsia="Calibri" w:cs="Calibri"/>
              </w:rPr>
              <w:t xml:space="preserve">nttevredenheidsmeting </w:t>
            </w:r>
            <w:r w:rsidR="00DB5CAC">
              <w:rPr>
                <w:rFonts w:eastAsia="Calibri" w:cs="Calibri"/>
              </w:rPr>
              <w:t>(T</w:t>
            </w:r>
            <w:r>
              <w:rPr>
                <w:rFonts w:eastAsia="Calibri" w:cs="Calibri"/>
              </w:rPr>
              <w:t>otaalscore Zorgkaart Nederland)</w:t>
            </w:r>
            <w:r w:rsidRPr="002010CB">
              <w:rPr>
                <w:rFonts w:eastAsia="Calibri" w:cs="Calibri"/>
              </w:rPr>
              <w:t xml:space="preserve"> </w:t>
            </w:r>
            <w:r>
              <w:rPr>
                <w:rFonts w:eastAsia="Calibri" w:cs="Calibri"/>
              </w:rPr>
              <w:t>heeft eind 202</w:t>
            </w:r>
            <w:r w:rsidR="00641B68">
              <w:rPr>
                <w:rFonts w:eastAsia="Calibri" w:cs="Calibri"/>
              </w:rPr>
              <w:t>3</w:t>
            </w:r>
            <w:r>
              <w:rPr>
                <w:rFonts w:eastAsia="Calibri" w:cs="Calibri"/>
              </w:rPr>
              <w:t xml:space="preserve"> plaatsgevonden. Aan de hand van de resultaten is een verbeterplan opgesteld.</w:t>
            </w:r>
          </w:p>
        </w:tc>
        <w:tc>
          <w:tcPr>
            <w:tcW w:w="5100" w:type="dxa"/>
            <w:tcBorders>
              <w:top w:val="single" w:sz="8" w:space="0" w:color="auto"/>
              <w:left w:val="single" w:sz="8" w:space="0" w:color="auto"/>
              <w:bottom w:val="single" w:sz="8" w:space="0" w:color="auto"/>
              <w:right w:val="single" w:sz="8" w:space="0" w:color="auto"/>
            </w:tcBorders>
          </w:tcPr>
          <w:p w14:paraId="3F22A435" w14:textId="5309CB80" w:rsidR="002626AF" w:rsidRDefault="002626AF" w:rsidP="002626AF">
            <w:pPr>
              <w:jc w:val="both"/>
              <w:rPr>
                <w:rFonts w:eastAsia="Calibri"/>
              </w:rPr>
            </w:pPr>
            <w:r w:rsidRPr="002010CB">
              <w:rPr>
                <w:rFonts w:eastAsia="Calibri" w:cs="Calibri"/>
              </w:rPr>
              <w:t>Uitvoeren verbeterplan en uitvoering nieuwe meting in Q4 202</w:t>
            </w:r>
            <w:r w:rsidR="00641B68">
              <w:rPr>
                <w:rFonts w:eastAsia="Calibri" w:cs="Calibri"/>
              </w:rPr>
              <w:t>4</w:t>
            </w:r>
            <w:r w:rsidRPr="002010CB">
              <w:rPr>
                <w:rFonts w:eastAsia="Calibri" w:cs="Calibri"/>
              </w:rPr>
              <w:t>.</w:t>
            </w:r>
            <w:r w:rsidR="00B9597E">
              <w:rPr>
                <w:rFonts w:eastAsia="Calibri" w:cs="Calibri"/>
              </w:rPr>
              <w:t xml:space="preserve"> De ontwikkelingen rondom het landelijke Kwaliteitskompas zullen worden gevolgd.</w:t>
            </w:r>
          </w:p>
        </w:tc>
      </w:tr>
      <w:tr w:rsidR="002626AF" w14:paraId="59F1D961" w14:textId="77777777" w:rsidTr="00212D1F">
        <w:tc>
          <w:tcPr>
            <w:tcW w:w="3217" w:type="dxa"/>
            <w:vMerge/>
            <w:vAlign w:val="center"/>
          </w:tcPr>
          <w:p w14:paraId="55B948F5" w14:textId="77777777" w:rsidR="002626AF" w:rsidRDefault="002626AF" w:rsidP="002626AF"/>
        </w:tc>
        <w:tc>
          <w:tcPr>
            <w:tcW w:w="5719" w:type="dxa"/>
            <w:tcBorders>
              <w:top w:val="single" w:sz="8" w:space="0" w:color="auto"/>
              <w:left w:val="nil"/>
              <w:bottom w:val="single" w:sz="8" w:space="0" w:color="auto"/>
              <w:right w:val="single" w:sz="8" w:space="0" w:color="auto"/>
            </w:tcBorders>
          </w:tcPr>
          <w:p w14:paraId="7CC12954" w14:textId="31F116D7" w:rsidR="002626AF" w:rsidRDefault="002626AF" w:rsidP="002626AF">
            <w:pPr>
              <w:jc w:val="both"/>
              <w:rPr>
                <w:rFonts w:eastAsia="Calibri"/>
              </w:rPr>
            </w:pPr>
            <w:r w:rsidRPr="002010CB">
              <w:rPr>
                <w:rFonts w:eastAsia="Calibri" w:cs="Calibri"/>
              </w:rPr>
              <w:t>Meting kwaliteits</w:t>
            </w:r>
            <w:r>
              <w:rPr>
                <w:rFonts w:eastAsia="Calibri" w:cs="Calibri"/>
              </w:rPr>
              <w:t>(zorg)</w:t>
            </w:r>
            <w:r w:rsidRPr="002010CB">
              <w:rPr>
                <w:rFonts w:eastAsia="Calibri" w:cs="Calibri"/>
              </w:rPr>
              <w:t>indicatoren: LPZ meting is in februari 202</w:t>
            </w:r>
            <w:r w:rsidR="00626B5E">
              <w:rPr>
                <w:rFonts w:eastAsia="Calibri" w:cs="Calibri"/>
              </w:rPr>
              <w:t>3</w:t>
            </w:r>
            <w:r w:rsidRPr="002010CB">
              <w:rPr>
                <w:rFonts w:eastAsia="Calibri" w:cs="Calibri"/>
              </w:rPr>
              <w:t xml:space="preserve"> uitgevoerd.</w:t>
            </w:r>
          </w:p>
        </w:tc>
        <w:tc>
          <w:tcPr>
            <w:tcW w:w="5100" w:type="dxa"/>
            <w:tcBorders>
              <w:top w:val="single" w:sz="8" w:space="0" w:color="auto"/>
              <w:left w:val="single" w:sz="8" w:space="0" w:color="auto"/>
              <w:bottom w:val="single" w:sz="8" w:space="0" w:color="auto"/>
              <w:right w:val="single" w:sz="8" w:space="0" w:color="auto"/>
            </w:tcBorders>
          </w:tcPr>
          <w:p w14:paraId="59B013A5" w14:textId="3BC4421D" w:rsidR="002626AF" w:rsidRDefault="002626AF" w:rsidP="002626AF">
            <w:pPr>
              <w:jc w:val="both"/>
              <w:rPr>
                <w:rFonts w:eastAsia="Calibri"/>
              </w:rPr>
            </w:pPr>
            <w:r w:rsidRPr="002010CB">
              <w:rPr>
                <w:rFonts w:eastAsia="Calibri" w:cs="Calibri"/>
              </w:rPr>
              <w:t xml:space="preserve">In </w:t>
            </w:r>
            <w:r>
              <w:rPr>
                <w:rFonts w:eastAsia="Calibri" w:cs="Calibri"/>
              </w:rPr>
              <w:t xml:space="preserve">februari </w:t>
            </w:r>
            <w:r w:rsidRPr="002010CB">
              <w:rPr>
                <w:rFonts w:eastAsia="Calibri" w:cs="Calibri"/>
              </w:rPr>
              <w:t>202</w:t>
            </w:r>
            <w:r w:rsidR="00626B5E">
              <w:rPr>
                <w:rFonts w:eastAsia="Calibri" w:cs="Calibri"/>
              </w:rPr>
              <w:t>4</w:t>
            </w:r>
            <w:r w:rsidRPr="002010CB">
              <w:rPr>
                <w:rFonts w:eastAsia="Calibri" w:cs="Calibri"/>
              </w:rPr>
              <w:t xml:space="preserve"> </w:t>
            </w:r>
            <w:r w:rsidR="00626B5E">
              <w:rPr>
                <w:rFonts w:eastAsia="Calibri" w:cs="Calibri"/>
              </w:rPr>
              <w:t xml:space="preserve">is de </w:t>
            </w:r>
            <w:r w:rsidRPr="002010CB">
              <w:rPr>
                <w:rFonts w:eastAsia="Calibri" w:cs="Calibri"/>
              </w:rPr>
              <w:t xml:space="preserve"> LPZ-meting opnieuw uitgevoerd.</w:t>
            </w:r>
            <w:r w:rsidR="00557936">
              <w:rPr>
                <w:rFonts w:eastAsia="Calibri" w:cs="Calibri"/>
              </w:rPr>
              <w:t xml:space="preserve"> De ontwikkelingen rondom het landelijke Kwaliteitskompas zullen worden gevolgd.</w:t>
            </w:r>
          </w:p>
        </w:tc>
      </w:tr>
    </w:tbl>
    <w:p w14:paraId="2FB9DD55" w14:textId="3CCA1084" w:rsidR="002010CB" w:rsidRDefault="002010CB" w:rsidP="002010CB">
      <w:pPr>
        <w:rPr>
          <w:rFonts w:eastAsia="Calibri"/>
        </w:rPr>
      </w:pPr>
    </w:p>
    <w:p w14:paraId="0D155B65" w14:textId="77777777" w:rsidR="00656290" w:rsidRDefault="00656290" w:rsidP="002E52D7">
      <w:pPr>
        <w:pStyle w:val="Geenafstand"/>
        <w:jc w:val="both"/>
        <w:rPr>
          <w:rFonts w:asciiTheme="minorHAnsi" w:hAnsiTheme="minorHAnsi"/>
          <w:b/>
        </w:rPr>
      </w:pPr>
    </w:p>
    <w:p w14:paraId="0D155B66" w14:textId="77777777" w:rsidR="00656290" w:rsidRDefault="00656290">
      <w:pPr>
        <w:spacing w:after="200" w:line="276" w:lineRule="auto"/>
        <w:rPr>
          <w:rFonts w:asciiTheme="minorHAnsi" w:hAnsiTheme="minorHAnsi" w:cs="Arial"/>
          <w:b/>
          <w:sz w:val="24"/>
          <w:szCs w:val="24"/>
          <w:lang w:eastAsia="en-US"/>
        </w:rPr>
      </w:pPr>
    </w:p>
    <w:p w14:paraId="0D155B67" w14:textId="77777777" w:rsidR="00BA2B2B" w:rsidRDefault="00BA2B2B">
      <w:pPr>
        <w:spacing w:after="200" w:line="276" w:lineRule="auto"/>
        <w:rPr>
          <w:rFonts w:asciiTheme="minorHAnsi" w:hAnsiTheme="minorHAnsi"/>
          <w:b/>
          <w:sz w:val="24"/>
          <w:szCs w:val="24"/>
        </w:rPr>
      </w:pPr>
      <w:r>
        <w:rPr>
          <w:rFonts w:asciiTheme="minorHAnsi" w:hAnsiTheme="minorHAnsi"/>
          <w:b/>
          <w:sz w:val="24"/>
          <w:szCs w:val="24"/>
        </w:rPr>
        <w:br w:type="page"/>
      </w:r>
    </w:p>
    <w:p w14:paraId="0D155B68" w14:textId="77777777" w:rsidR="00BA2B2B" w:rsidRDefault="00BA2B2B">
      <w:pPr>
        <w:spacing w:after="200" w:line="276" w:lineRule="auto"/>
        <w:rPr>
          <w:rFonts w:asciiTheme="minorHAnsi" w:hAnsiTheme="minorHAnsi"/>
          <w:b/>
          <w:sz w:val="24"/>
          <w:szCs w:val="24"/>
        </w:rPr>
        <w:sectPr w:rsidR="00BA2B2B" w:rsidSect="000B3699">
          <w:pgSz w:w="16838" w:h="11906" w:orient="landscape"/>
          <w:pgMar w:top="1417" w:right="1417" w:bottom="1417" w:left="1417" w:header="708" w:footer="708" w:gutter="0"/>
          <w:cols w:space="708"/>
          <w:docGrid w:linePitch="360"/>
        </w:sectPr>
      </w:pPr>
    </w:p>
    <w:p w14:paraId="0D155B7E" w14:textId="30079F73" w:rsidR="00656290" w:rsidRDefault="00656290" w:rsidP="0052417F">
      <w:pPr>
        <w:jc w:val="both"/>
        <w:rPr>
          <w:rFonts w:asciiTheme="minorHAnsi" w:hAnsiTheme="minorHAnsi"/>
          <w:b/>
          <w:sz w:val="24"/>
          <w:szCs w:val="24"/>
        </w:rPr>
      </w:pPr>
      <w:r w:rsidRPr="003273D5">
        <w:rPr>
          <w:rFonts w:asciiTheme="minorHAnsi" w:hAnsiTheme="minorHAnsi"/>
          <w:b/>
          <w:sz w:val="24"/>
          <w:szCs w:val="24"/>
        </w:rPr>
        <w:lastRenderedPageBreak/>
        <w:t xml:space="preserve">Bijlage 1 </w:t>
      </w:r>
      <w:r w:rsidR="00A63AA7" w:rsidRPr="003273D5">
        <w:rPr>
          <w:rFonts w:asciiTheme="minorHAnsi" w:hAnsiTheme="minorHAnsi"/>
          <w:b/>
          <w:sz w:val="24"/>
          <w:szCs w:val="24"/>
        </w:rPr>
        <w:t>Wzd analyse 202</w:t>
      </w:r>
      <w:r w:rsidR="0023018A" w:rsidRPr="003273D5">
        <w:rPr>
          <w:rFonts w:asciiTheme="minorHAnsi" w:hAnsiTheme="minorHAnsi"/>
          <w:b/>
          <w:sz w:val="24"/>
          <w:szCs w:val="24"/>
        </w:rPr>
        <w:t>3</w:t>
      </w:r>
    </w:p>
    <w:p w14:paraId="0667A1E2" w14:textId="77777777" w:rsidR="0052417F" w:rsidRDefault="0052417F" w:rsidP="0052417F">
      <w:pPr>
        <w:jc w:val="both"/>
        <w:rPr>
          <w:rFonts w:asciiTheme="minorHAnsi" w:hAnsiTheme="minorHAnsi"/>
        </w:rPr>
      </w:pPr>
    </w:p>
    <w:p w14:paraId="620C58A8" w14:textId="742B558B" w:rsidR="004825F9" w:rsidRDefault="00604C75" w:rsidP="004825F9">
      <w:pPr>
        <w:pStyle w:val="Geenafstand"/>
        <w:rPr>
          <w:b/>
          <w:bCs/>
          <w:sz w:val="56"/>
          <w:szCs w:val="56"/>
        </w:rPr>
      </w:pPr>
      <w:r>
        <w:rPr>
          <w:noProof/>
        </w:rPr>
        <w:drawing>
          <wp:anchor distT="0" distB="0" distL="114300" distR="114300" simplePos="0" relativeHeight="251656704" behindDoc="0" locked="0" layoutInCell="1" allowOverlap="1" wp14:anchorId="4A5C44A8" wp14:editId="5F32B202">
            <wp:simplePos x="0" y="0"/>
            <wp:positionH relativeFrom="margin">
              <wp:posOffset>-4445</wp:posOffset>
            </wp:positionH>
            <wp:positionV relativeFrom="paragraph">
              <wp:posOffset>362585</wp:posOffset>
            </wp:positionV>
            <wp:extent cx="1419225" cy="676275"/>
            <wp:effectExtent l="0" t="0" r="9525" b="9525"/>
            <wp:wrapThrough wrapText="bothSides">
              <wp:wrapPolygon edited="0">
                <wp:start x="0" y="0"/>
                <wp:lineTo x="0" y="21296"/>
                <wp:lineTo x="21455" y="21296"/>
                <wp:lineTo x="21455" y="0"/>
                <wp:lineTo x="0" y="0"/>
              </wp:wrapPolygon>
            </wp:wrapThrough>
            <wp:docPr id="1719115034" name="Afbeelding 1719115034" descr="Afbeelding met Lettertype, Graphics, Kleurrijkheid, grafische vormgeving&#10;&#10;Automatisch gegenereerde beschrijving"/>
            <wp:cNvGraphicFramePr/>
            <a:graphic xmlns:a="http://schemas.openxmlformats.org/drawingml/2006/main">
              <a:graphicData uri="http://schemas.openxmlformats.org/drawingml/2006/picture">
                <pic:pic xmlns:pic="http://schemas.openxmlformats.org/drawingml/2006/picture">
                  <pic:nvPicPr>
                    <pic:cNvPr id="1719115034" name="Afbeelding 1719115034" descr="Afbeelding met Lettertype, Graphics, Kleurrijkheid, grafische vormgeving&#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225" cy="676275"/>
                    </a:xfrm>
                    <a:prstGeom prst="rect">
                      <a:avLst/>
                    </a:prstGeom>
                  </pic:spPr>
                </pic:pic>
              </a:graphicData>
            </a:graphic>
            <wp14:sizeRelH relativeFrom="margin">
              <wp14:pctWidth>0</wp14:pctWidth>
            </wp14:sizeRelH>
            <wp14:sizeRelV relativeFrom="margin">
              <wp14:pctHeight>0</wp14:pctHeight>
            </wp14:sizeRelV>
          </wp:anchor>
        </w:drawing>
      </w:r>
    </w:p>
    <w:p w14:paraId="0EB21953" w14:textId="3F12A06D" w:rsidR="004825F9" w:rsidRDefault="004825F9" w:rsidP="004825F9">
      <w:pPr>
        <w:pStyle w:val="Geenafstand"/>
        <w:rPr>
          <w:b/>
          <w:bCs/>
          <w:sz w:val="56"/>
          <w:szCs w:val="56"/>
        </w:rPr>
      </w:pPr>
    </w:p>
    <w:p w14:paraId="61823508" w14:textId="73252C8F" w:rsidR="004825F9" w:rsidRDefault="004825F9" w:rsidP="004825F9">
      <w:pPr>
        <w:pStyle w:val="Geenafstand"/>
        <w:rPr>
          <w:b/>
          <w:bCs/>
          <w:sz w:val="56"/>
          <w:szCs w:val="56"/>
        </w:rPr>
      </w:pPr>
    </w:p>
    <w:p w14:paraId="40CD0588" w14:textId="77777777" w:rsidR="004825F9" w:rsidRDefault="004825F9" w:rsidP="004825F9">
      <w:pPr>
        <w:pStyle w:val="Geenafstand"/>
        <w:rPr>
          <w:b/>
          <w:bCs/>
          <w:sz w:val="56"/>
          <w:szCs w:val="56"/>
        </w:rPr>
      </w:pPr>
    </w:p>
    <w:p w14:paraId="145A1504" w14:textId="77777777" w:rsidR="004825F9" w:rsidRDefault="004825F9" w:rsidP="004825F9">
      <w:pPr>
        <w:pStyle w:val="Geenafstand"/>
        <w:rPr>
          <w:b/>
          <w:bCs/>
          <w:sz w:val="56"/>
          <w:szCs w:val="56"/>
        </w:rPr>
      </w:pPr>
    </w:p>
    <w:p w14:paraId="5EE4EF6D" w14:textId="77777777" w:rsidR="004825F9" w:rsidRPr="004825F9" w:rsidRDefault="004825F9" w:rsidP="004825F9">
      <w:pPr>
        <w:pStyle w:val="Geenafstand"/>
        <w:jc w:val="center"/>
        <w:rPr>
          <w:rFonts w:asciiTheme="minorHAnsi" w:hAnsiTheme="minorHAnsi" w:cstheme="minorHAnsi"/>
          <w:b/>
          <w:bCs/>
          <w:sz w:val="56"/>
          <w:szCs w:val="56"/>
        </w:rPr>
      </w:pPr>
      <w:r w:rsidRPr="004825F9">
        <w:rPr>
          <w:rFonts w:asciiTheme="minorHAnsi" w:hAnsiTheme="minorHAnsi" w:cstheme="minorHAnsi"/>
          <w:b/>
          <w:bCs/>
          <w:sz w:val="56"/>
          <w:szCs w:val="56"/>
        </w:rPr>
        <w:t>Analyse onvrijwillige zorg</w:t>
      </w:r>
    </w:p>
    <w:p w14:paraId="0FC2128D" w14:textId="77777777" w:rsidR="004825F9" w:rsidRPr="004825F9" w:rsidRDefault="004825F9" w:rsidP="004825F9">
      <w:pPr>
        <w:pStyle w:val="Geenafstand"/>
        <w:jc w:val="center"/>
        <w:rPr>
          <w:rFonts w:asciiTheme="minorHAnsi" w:hAnsiTheme="minorHAnsi" w:cstheme="minorHAnsi"/>
          <w:b/>
          <w:bCs/>
          <w:sz w:val="56"/>
          <w:szCs w:val="56"/>
        </w:rPr>
      </w:pPr>
      <w:r w:rsidRPr="004825F9">
        <w:rPr>
          <w:rFonts w:asciiTheme="minorHAnsi" w:hAnsiTheme="minorHAnsi" w:cstheme="minorHAnsi"/>
          <w:b/>
          <w:bCs/>
          <w:sz w:val="56"/>
          <w:szCs w:val="56"/>
        </w:rPr>
        <w:t>De Sterrenlanden, Vreedonk</w:t>
      </w:r>
    </w:p>
    <w:p w14:paraId="234E588E" w14:textId="77777777" w:rsidR="004825F9" w:rsidRPr="004825F9" w:rsidRDefault="004825F9" w:rsidP="004825F9">
      <w:pPr>
        <w:pStyle w:val="Geenafstand"/>
        <w:jc w:val="center"/>
        <w:rPr>
          <w:rFonts w:asciiTheme="minorHAnsi" w:hAnsiTheme="minorHAnsi" w:cstheme="minorHAnsi"/>
          <w:b/>
          <w:bCs/>
          <w:sz w:val="36"/>
          <w:szCs w:val="36"/>
        </w:rPr>
      </w:pPr>
    </w:p>
    <w:p w14:paraId="0FA8154F" w14:textId="77777777" w:rsidR="004825F9" w:rsidRPr="004825F9" w:rsidRDefault="004825F9" w:rsidP="004825F9">
      <w:pPr>
        <w:pStyle w:val="Geenafstand"/>
        <w:jc w:val="center"/>
        <w:rPr>
          <w:rFonts w:asciiTheme="minorHAnsi" w:hAnsiTheme="minorHAnsi" w:cstheme="minorHAnsi"/>
          <w:b/>
          <w:bCs/>
          <w:sz w:val="52"/>
          <w:szCs w:val="52"/>
        </w:rPr>
      </w:pPr>
      <w:r w:rsidRPr="004825F9">
        <w:rPr>
          <w:rFonts w:asciiTheme="minorHAnsi" w:hAnsiTheme="minorHAnsi" w:cstheme="minorHAnsi"/>
          <w:b/>
          <w:bCs/>
          <w:sz w:val="52"/>
          <w:szCs w:val="52"/>
        </w:rPr>
        <w:t>2023</w:t>
      </w:r>
    </w:p>
    <w:p w14:paraId="3E462362" w14:textId="77777777" w:rsidR="004825F9" w:rsidRDefault="004825F9" w:rsidP="004825F9">
      <w:pPr>
        <w:pStyle w:val="Geenafstand"/>
      </w:pPr>
    </w:p>
    <w:p w14:paraId="19BEF0A4" w14:textId="77777777" w:rsidR="00604C75" w:rsidRDefault="00604C75" w:rsidP="004825F9">
      <w:pPr>
        <w:rPr>
          <w:b/>
          <w:bCs/>
          <w:sz w:val="24"/>
          <w:szCs w:val="24"/>
        </w:rPr>
      </w:pPr>
    </w:p>
    <w:p w14:paraId="3F5AB8F4" w14:textId="77777777" w:rsidR="00604C75" w:rsidRDefault="00604C75" w:rsidP="004825F9">
      <w:pPr>
        <w:rPr>
          <w:b/>
          <w:bCs/>
          <w:sz w:val="24"/>
          <w:szCs w:val="24"/>
        </w:rPr>
      </w:pPr>
    </w:p>
    <w:p w14:paraId="53E982F2" w14:textId="77777777" w:rsidR="00604C75" w:rsidRDefault="00604C75" w:rsidP="004825F9">
      <w:pPr>
        <w:rPr>
          <w:b/>
          <w:bCs/>
          <w:sz w:val="24"/>
          <w:szCs w:val="24"/>
        </w:rPr>
      </w:pPr>
    </w:p>
    <w:p w14:paraId="0EC254B5" w14:textId="77777777" w:rsidR="00604C75" w:rsidRDefault="00604C75" w:rsidP="004825F9">
      <w:pPr>
        <w:rPr>
          <w:b/>
          <w:bCs/>
          <w:sz w:val="24"/>
          <w:szCs w:val="24"/>
        </w:rPr>
      </w:pPr>
    </w:p>
    <w:p w14:paraId="1C9122F2" w14:textId="77777777" w:rsidR="00604C75" w:rsidRDefault="00604C75" w:rsidP="004825F9">
      <w:pPr>
        <w:rPr>
          <w:b/>
          <w:bCs/>
          <w:sz w:val="24"/>
          <w:szCs w:val="24"/>
        </w:rPr>
      </w:pPr>
    </w:p>
    <w:p w14:paraId="32BCD994" w14:textId="77777777" w:rsidR="00604C75" w:rsidRDefault="00604C75" w:rsidP="004825F9">
      <w:pPr>
        <w:rPr>
          <w:b/>
          <w:bCs/>
          <w:sz w:val="24"/>
          <w:szCs w:val="24"/>
        </w:rPr>
      </w:pPr>
    </w:p>
    <w:p w14:paraId="524664C8" w14:textId="77777777" w:rsidR="00604C75" w:rsidRDefault="00604C75" w:rsidP="004825F9">
      <w:pPr>
        <w:rPr>
          <w:b/>
          <w:bCs/>
          <w:sz w:val="24"/>
          <w:szCs w:val="24"/>
        </w:rPr>
      </w:pPr>
    </w:p>
    <w:p w14:paraId="05879E8F" w14:textId="77777777" w:rsidR="00604C75" w:rsidRDefault="00604C75" w:rsidP="004825F9">
      <w:pPr>
        <w:rPr>
          <w:b/>
          <w:bCs/>
          <w:sz w:val="24"/>
          <w:szCs w:val="24"/>
        </w:rPr>
      </w:pPr>
    </w:p>
    <w:p w14:paraId="5EF204A2" w14:textId="77777777" w:rsidR="00604C75" w:rsidRDefault="00604C75" w:rsidP="004825F9">
      <w:pPr>
        <w:rPr>
          <w:b/>
          <w:bCs/>
          <w:sz w:val="24"/>
          <w:szCs w:val="24"/>
        </w:rPr>
      </w:pPr>
    </w:p>
    <w:p w14:paraId="30C18BF0" w14:textId="77777777" w:rsidR="00604C75" w:rsidRDefault="00604C75" w:rsidP="004825F9">
      <w:pPr>
        <w:rPr>
          <w:b/>
          <w:bCs/>
          <w:sz w:val="24"/>
          <w:szCs w:val="24"/>
        </w:rPr>
      </w:pPr>
    </w:p>
    <w:p w14:paraId="197C4434" w14:textId="77777777" w:rsidR="00604C75" w:rsidRDefault="00604C75" w:rsidP="004825F9">
      <w:pPr>
        <w:rPr>
          <w:b/>
          <w:bCs/>
          <w:sz w:val="24"/>
          <w:szCs w:val="24"/>
        </w:rPr>
      </w:pPr>
    </w:p>
    <w:p w14:paraId="7A760143" w14:textId="77777777" w:rsidR="00604C75" w:rsidRDefault="00604C75" w:rsidP="004825F9">
      <w:pPr>
        <w:rPr>
          <w:b/>
          <w:bCs/>
          <w:sz w:val="24"/>
          <w:szCs w:val="24"/>
        </w:rPr>
      </w:pPr>
    </w:p>
    <w:p w14:paraId="63BEC177" w14:textId="77777777" w:rsidR="00604C75" w:rsidRDefault="00604C75" w:rsidP="004825F9">
      <w:pPr>
        <w:rPr>
          <w:b/>
          <w:bCs/>
          <w:sz w:val="24"/>
          <w:szCs w:val="24"/>
        </w:rPr>
      </w:pPr>
    </w:p>
    <w:p w14:paraId="27D07BF2" w14:textId="77777777" w:rsidR="00604C75" w:rsidRDefault="00604C75" w:rsidP="004825F9">
      <w:pPr>
        <w:rPr>
          <w:b/>
          <w:bCs/>
          <w:sz w:val="24"/>
          <w:szCs w:val="24"/>
        </w:rPr>
      </w:pPr>
    </w:p>
    <w:p w14:paraId="359B9EA5" w14:textId="77777777" w:rsidR="00604C75" w:rsidRDefault="00604C75" w:rsidP="004825F9">
      <w:pPr>
        <w:rPr>
          <w:b/>
          <w:bCs/>
          <w:sz w:val="24"/>
          <w:szCs w:val="24"/>
        </w:rPr>
      </w:pPr>
    </w:p>
    <w:p w14:paraId="6630B994" w14:textId="77777777" w:rsidR="00604C75" w:rsidRDefault="00604C75" w:rsidP="004825F9">
      <w:pPr>
        <w:rPr>
          <w:b/>
          <w:bCs/>
          <w:sz w:val="24"/>
          <w:szCs w:val="24"/>
        </w:rPr>
      </w:pPr>
    </w:p>
    <w:p w14:paraId="6A4FC358" w14:textId="77777777" w:rsidR="00604C75" w:rsidRDefault="00604C75" w:rsidP="004825F9">
      <w:pPr>
        <w:rPr>
          <w:b/>
          <w:bCs/>
          <w:sz w:val="24"/>
          <w:szCs w:val="24"/>
        </w:rPr>
      </w:pPr>
    </w:p>
    <w:p w14:paraId="2B1AE507" w14:textId="77777777" w:rsidR="00604C75" w:rsidRDefault="00604C75" w:rsidP="004825F9">
      <w:pPr>
        <w:rPr>
          <w:b/>
          <w:bCs/>
          <w:sz w:val="24"/>
          <w:szCs w:val="24"/>
        </w:rPr>
      </w:pPr>
    </w:p>
    <w:p w14:paraId="08AC93A1" w14:textId="77777777" w:rsidR="00604C75" w:rsidRDefault="00604C75" w:rsidP="004825F9">
      <w:pPr>
        <w:rPr>
          <w:b/>
          <w:bCs/>
          <w:sz w:val="24"/>
          <w:szCs w:val="24"/>
        </w:rPr>
      </w:pPr>
    </w:p>
    <w:p w14:paraId="53B729BB" w14:textId="77777777" w:rsidR="00604C75" w:rsidRDefault="00604C75" w:rsidP="004825F9">
      <w:pPr>
        <w:rPr>
          <w:b/>
          <w:bCs/>
          <w:sz w:val="24"/>
          <w:szCs w:val="24"/>
        </w:rPr>
      </w:pPr>
    </w:p>
    <w:p w14:paraId="14BEB6C7" w14:textId="77777777" w:rsidR="00604C75" w:rsidRDefault="00604C75" w:rsidP="004825F9">
      <w:pPr>
        <w:rPr>
          <w:b/>
          <w:bCs/>
          <w:sz w:val="24"/>
          <w:szCs w:val="24"/>
        </w:rPr>
      </w:pPr>
    </w:p>
    <w:p w14:paraId="2B193B5C" w14:textId="77777777" w:rsidR="00604C75" w:rsidRDefault="00604C75" w:rsidP="004825F9">
      <w:pPr>
        <w:rPr>
          <w:b/>
          <w:bCs/>
          <w:sz w:val="24"/>
          <w:szCs w:val="24"/>
        </w:rPr>
      </w:pPr>
    </w:p>
    <w:p w14:paraId="23C83C79" w14:textId="638FB5B3" w:rsidR="004825F9" w:rsidRPr="00604C75" w:rsidRDefault="00604C75" w:rsidP="004825F9">
      <w:pPr>
        <w:rPr>
          <w:sz w:val="28"/>
          <w:szCs w:val="28"/>
        </w:rPr>
      </w:pPr>
      <w:r w:rsidRPr="00604C75">
        <w:rPr>
          <w:sz w:val="28"/>
          <w:szCs w:val="28"/>
        </w:rPr>
        <w:t>April 2024</w:t>
      </w:r>
      <w:r w:rsidR="004825F9" w:rsidRPr="00604C75">
        <w:rPr>
          <w:sz w:val="28"/>
          <w:szCs w:val="28"/>
        </w:rPr>
        <w:br w:type="page"/>
      </w:r>
    </w:p>
    <w:p w14:paraId="53C4A793" w14:textId="77777777" w:rsidR="004825F9" w:rsidRPr="004825F9" w:rsidRDefault="004825F9" w:rsidP="004825F9">
      <w:pPr>
        <w:pStyle w:val="Geenafstand"/>
        <w:rPr>
          <w:rFonts w:asciiTheme="minorHAnsi" w:hAnsiTheme="minorHAnsi" w:cstheme="minorHAnsi"/>
          <w:b/>
          <w:bCs/>
        </w:rPr>
      </w:pPr>
      <w:r w:rsidRPr="004825F9">
        <w:rPr>
          <w:rFonts w:asciiTheme="minorHAnsi" w:hAnsiTheme="minorHAnsi" w:cstheme="minorHAnsi"/>
          <w:b/>
          <w:bCs/>
        </w:rPr>
        <w:lastRenderedPageBreak/>
        <w:t>Inleiding</w:t>
      </w:r>
    </w:p>
    <w:p w14:paraId="3A5DA664" w14:textId="77777777" w:rsidR="004825F9" w:rsidRPr="004825F9" w:rsidRDefault="004825F9" w:rsidP="004825F9">
      <w:pPr>
        <w:pStyle w:val="Geenafstand"/>
        <w:rPr>
          <w:rFonts w:asciiTheme="minorHAnsi" w:hAnsiTheme="minorHAnsi" w:cstheme="minorHAnsi"/>
        </w:rPr>
      </w:pPr>
    </w:p>
    <w:p w14:paraId="35C52B10"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 xml:space="preserve">Binnen Salios, Het Spectrum oud (locaties De Sterrenlanden en Vreedonk) wordt gewerkt volgens de Wet zorg en dwang (Wzd), die per 1 januari 2020 de Wet BOPZ heeft vervangen. De Wzd stelt eisen aan de voorbereiding, besluitvorming, uitvoering en beëindiging van onvrijwillige zorg. Het uitgangspunt is dat onvrijwillige zorg zo min mogelijk wordt ingezet, we hanteren daarbij het principe “nee, tenzij”. De wet verplicht ons tevens tot het aanleveren van gegevens over deze zorg. Het aanleveren van gegevens was in voorgaande jaren lastig door praktische problemen ten aanzien van de registratie van onvrijwillige zorg. Vanaf het jaar 2022 is het nu wel mogelijk niet alleen inhoudelijk, maar ook kwantitatief iets te zeggen over de inzet van onvrijwillige zorg binnen Het Spectrum. </w:t>
      </w:r>
    </w:p>
    <w:p w14:paraId="6811CB65" w14:textId="77777777" w:rsidR="004825F9" w:rsidRPr="004825F9" w:rsidRDefault="004825F9" w:rsidP="004825F9">
      <w:pPr>
        <w:pStyle w:val="Geenafstand"/>
        <w:jc w:val="both"/>
        <w:rPr>
          <w:rFonts w:asciiTheme="minorHAnsi" w:hAnsiTheme="minorHAnsi" w:cstheme="minorHAnsi"/>
        </w:rPr>
      </w:pPr>
    </w:p>
    <w:p w14:paraId="0DB4BF94" w14:textId="48D528BF"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 xml:space="preserve">In deze analyse biedt Het Spectrum een kwantitatief overzicht van geregistreerde onvrijwillige zorg in het jaar 2023, weergegeven op totaal-, locatie- en afdelingsniveau. Voor de analyse op locatieniveau is de volgende indeling aangehouden: de afdelingen Vreedonk 1, 2,  3 en BG vormen locatie Vreedonk, de afdelingen PG 1, 2 en 3 vormen locatie De Sterrenlanden. De afdelingen De Sterrenhof (kleinschalig wonen), Observatie en Somatiek (Vredehof) hebben een ander karakter dan de overige afdelingen en zijn daarom op locatieniveau buiten beschouwing gelaten. </w:t>
      </w:r>
    </w:p>
    <w:p w14:paraId="6A265B18" w14:textId="77777777" w:rsidR="004825F9" w:rsidRPr="004825F9" w:rsidRDefault="004825F9" w:rsidP="004825F9">
      <w:pPr>
        <w:pStyle w:val="Geenafstand"/>
        <w:rPr>
          <w:rFonts w:asciiTheme="minorHAnsi" w:hAnsiTheme="minorHAnsi" w:cstheme="minorHAnsi"/>
        </w:rPr>
      </w:pPr>
    </w:p>
    <w:p w14:paraId="5C8188C0"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Na het kwantitatieve overzicht volgen nog een inhoudelijke analyse en reflecteren we op de acties die zijn ondernomen om de Wzd juist toe te passen.</w:t>
      </w:r>
    </w:p>
    <w:p w14:paraId="70681034" w14:textId="77777777" w:rsidR="004825F9" w:rsidRPr="004825F9" w:rsidRDefault="004825F9" w:rsidP="004825F9">
      <w:pPr>
        <w:pStyle w:val="Geenafstand"/>
        <w:rPr>
          <w:rFonts w:asciiTheme="minorHAnsi" w:hAnsiTheme="minorHAnsi" w:cstheme="minorHAnsi"/>
        </w:rPr>
      </w:pPr>
    </w:p>
    <w:p w14:paraId="63428EA7" w14:textId="77777777" w:rsidR="004825F9" w:rsidRPr="004825F9" w:rsidRDefault="004825F9" w:rsidP="004825F9">
      <w:pPr>
        <w:pStyle w:val="Geenafstand"/>
        <w:rPr>
          <w:rFonts w:asciiTheme="minorHAnsi" w:hAnsiTheme="minorHAnsi" w:cstheme="minorHAnsi"/>
          <w:b/>
          <w:bCs/>
        </w:rPr>
      </w:pPr>
      <w:r w:rsidRPr="004825F9">
        <w:rPr>
          <w:rFonts w:asciiTheme="minorHAnsi" w:hAnsiTheme="minorHAnsi" w:cstheme="minorHAnsi"/>
          <w:b/>
          <w:bCs/>
        </w:rPr>
        <w:t>Kwantitatief totaaloverzicht</w:t>
      </w:r>
    </w:p>
    <w:p w14:paraId="0B678EF0" w14:textId="77777777" w:rsidR="004825F9" w:rsidRPr="004825F9" w:rsidRDefault="004825F9" w:rsidP="004825F9">
      <w:pPr>
        <w:pStyle w:val="Geenafstand"/>
        <w:rPr>
          <w:rFonts w:asciiTheme="minorHAnsi" w:hAnsiTheme="minorHAnsi" w:cstheme="minorHAnsi"/>
          <w:i/>
          <w:iCs/>
        </w:rPr>
      </w:pPr>
      <w:r w:rsidRPr="004825F9">
        <w:rPr>
          <w:rFonts w:asciiTheme="minorHAnsi" w:hAnsiTheme="minorHAnsi" w:cstheme="minorHAnsi"/>
          <w:i/>
          <w:iCs/>
        </w:rPr>
        <w:t>De tabel geeft het uniek aantal WZD maatregelen per afdeling weer</w:t>
      </w:r>
    </w:p>
    <w:tbl>
      <w:tblPr>
        <w:tblW w:w="5382" w:type="dxa"/>
        <w:tblLayout w:type="fixed"/>
        <w:tblCellMar>
          <w:left w:w="70" w:type="dxa"/>
          <w:right w:w="70" w:type="dxa"/>
        </w:tblCellMar>
        <w:tblLook w:val="04A0" w:firstRow="1" w:lastRow="0" w:firstColumn="1" w:lastColumn="0" w:noHBand="0" w:noVBand="1"/>
      </w:tblPr>
      <w:tblGrid>
        <w:gridCol w:w="846"/>
        <w:gridCol w:w="1559"/>
        <w:gridCol w:w="1276"/>
        <w:gridCol w:w="1701"/>
      </w:tblGrid>
      <w:tr w:rsidR="004825F9" w:rsidRPr="004825F9" w14:paraId="3F2DED4B" w14:textId="77777777" w:rsidTr="00B26110">
        <w:trPr>
          <w:trHeight w:val="660"/>
        </w:trPr>
        <w:tc>
          <w:tcPr>
            <w:tcW w:w="2405" w:type="dxa"/>
            <w:gridSpan w:val="2"/>
            <w:tcBorders>
              <w:top w:val="single" w:sz="4" w:space="0" w:color="auto"/>
              <w:left w:val="single" w:sz="4" w:space="0" w:color="auto"/>
              <w:bottom w:val="single" w:sz="4" w:space="0" w:color="auto"/>
              <w:right w:val="single" w:sz="4" w:space="0" w:color="auto"/>
            </w:tcBorders>
            <w:shd w:val="clear" w:color="000000" w:fill="262626"/>
            <w:vAlign w:val="bottom"/>
            <w:hideMark/>
          </w:tcPr>
          <w:p w14:paraId="1EE340BE" w14:textId="77777777" w:rsidR="004825F9" w:rsidRPr="004825F9" w:rsidRDefault="004825F9" w:rsidP="00B26110">
            <w:pPr>
              <w:jc w:val="center"/>
              <w:rPr>
                <w:rFonts w:asciiTheme="minorHAnsi" w:eastAsia="Times New Roman" w:hAnsiTheme="minorHAnsi" w:cstheme="minorHAnsi"/>
                <w:color w:val="FFFFFF"/>
                <w:sz w:val="20"/>
                <w:szCs w:val="20"/>
              </w:rPr>
            </w:pPr>
            <w:r w:rsidRPr="004825F9">
              <w:rPr>
                <w:rFonts w:asciiTheme="minorHAnsi" w:eastAsia="Times New Roman" w:hAnsiTheme="minorHAnsi" w:cstheme="minorHAnsi"/>
                <w:color w:val="FFFFFF"/>
                <w:sz w:val="20"/>
                <w:szCs w:val="20"/>
              </w:rPr>
              <w:t> </w:t>
            </w:r>
          </w:p>
        </w:tc>
        <w:tc>
          <w:tcPr>
            <w:tcW w:w="1276" w:type="dxa"/>
            <w:tcBorders>
              <w:top w:val="single" w:sz="4" w:space="0" w:color="auto"/>
              <w:left w:val="nil"/>
              <w:bottom w:val="single" w:sz="4" w:space="0" w:color="auto"/>
              <w:right w:val="single" w:sz="4" w:space="0" w:color="auto"/>
            </w:tcBorders>
            <w:shd w:val="clear" w:color="000000" w:fill="262626"/>
            <w:vAlign w:val="center"/>
            <w:hideMark/>
          </w:tcPr>
          <w:p w14:paraId="0F376B4E"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color w:val="FFFFFF"/>
                <w:sz w:val="18"/>
                <w:szCs w:val="18"/>
              </w:rPr>
              <w:t>Aantal maatregelen</w:t>
            </w:r>
            <w:r w:rsidRPr="004825F9">
              <w:rPr>
                <w:rFonts w:asciiTheme="minorHAnsi" w:eastAsia="Times New Roman" w:hAnsiTheme="minorHAnsi" w:cstheme="minorHAnsi"/>
                <w:b/>
                <w:bCs/>
                <w:color w:val="FFFFFF"/>
                <w:sz w:val="18"/>
                <w:szCs w:val="18"/>
              </w:rPr>
              <w:t xml:space="preserve"> onvrijwillige zorg</w:t>
            </w:r>
          </w:p>
          <w:p w14:paraId="5C1C3E3D" w14:textId="77777777" w:rsidR="004825F9" w:rsidRPr="004825F9" w:rsidRDefault="004825F9" w:rsidP="00B26110">
            <w:pPr>
              <w:jc w:val="center"/>
              <w:rPr>
                <w:rFonts w:asciiTheme="minorHAnsi" w:eastAsia="Times New Roman" w:hAnsiTheme="minorHAnsi" w:cstheme="minorHAnsi"/>
                <w:color w:val="FFFFFF"/>
                <w:sz w:val="18"/>
                <w:szCs w:val="18"/>
              </w:rPr>
            </w:pPr>
            <w:r w:rsidRPr="004825F9">
              <w:rPr>
                <w:rFonts w:asciiTheme="minorHAnsi" w:eastAsia="Times New Roman" w:hAnsiTheme="minorHAnsi" w:cstheme="minorHAnsi"/>
                <w:b/>
                <w:bCs/>
                <w:color w:val="FFFFFF"/>
                <w:sz w:val="18"/>
                <w:szCs w:val="18"/>
              </w:rPr>
              <w:t>2022</w:t>
            </w:r>
          </w:p>
        </w:tc>
        <w:tc>
          <w:tcPr>
            <w:tcW w:w="1701" w:type="dxa"/>
            <w:tcBorders>
              <w:top w:val="single" w:sz="4" w:space="0" w:color="auto"/>
              <w:left w:val="nil"/>
              <w:bottom w:val="single" w:sz="4" w:space="0" w:color="auto"/>
              <w:right w:val="single" w:sz="4" w:space="0" w:color="auto"/>
            </w:tcBorders>
            <w:shd w:val="clear" w:color="000000" w:fill="262626"/>
            <w:vAlign w:val="center"/>
            <w:hideMark/>
          </w:tcPr>
          <w:p w14:paraId="428C9F20" w14:textId="77777777" w:rsidR="004825F9" w:rsidRPr="004825F9" w:rsidRDefault="004825F9" w:rsidP="00B26110">
            <w:pPr>
              <w:jc w:val="center"/>
              <w:rPr>
                <w:rFonts w:asciiTheme="minorHAnsi" w:eastAsia="Times New Roman" w:hAnsiTheme="minorHAnsi" w:cstheme="minorHAnsi"/>
                <w:color w:val="FFFFFF"/>
                <w:sz w:val="18"/>
                <w:szCs w:val="18"/>
              </w:rPr>
            </w:pPr>
            <w:r w:rsidRPr="004825F9">
              <w:rPr>
                <w:rFonts w:asciiTheme="minorHAnsi" w:eastAsia="Times New Roman" w:hAnsiTheme="minorHAnsi" w:cstheme="minorHAnsi"/>
                <w:color w:val="FFFFFF"/>
                <w:sz w:val="18"/>
                <w:szCs w:val="18"/>
              </w:rPr>
              <w:t>Aantal maatregelen onvrijwillige zorg</w:t>
            </w:r>
          </w:p>
          <w:p w14:paraId="27C156DC" w14:textId="77777777" w:rsidR="004825F9" w:rsidRPr="004825F9" w:rsidRDefault="004825F9" w:rsidP="00B26110">
            <w:pPr>
              <w:jc w:val="center"/>
              <w:rPr>
                <w:rFonts w:asciiTheme="minorHAnsi" w:eastAsia="Times New Roman" w:hAnsiTheme="minorHAnsi" w:cstheme="minorHAnsi"/>
                <w:color w:val="FFFFFF"/>
                <w:sz w:val="18"/>
                <w:szCs w:val="18"/>
              </w:rPr>
            </w:pPr>
            <w:r w:rsidRPr="004825F9">
              <w:rPr>
                <w:rFonts w:asciiTheme="minorHAnsi" w:eastAsia="Times New Roman" w:hAnsiTheme="minorHAnsi" w:cstheme="minorHAnsi"/>
                <w:color w:val="FFFFFF"/>
                <w:sz w:val="18"/>
                <w:szCs w:val="18"/>
              </w:rPr>
              <w:t>2023</w:t>
            </w:r>
          </w:p>
        </w:tc>
      </w:tr>
      <w:tr w:rsidR="004825F9" w:rsidRPr="004825F9" w14:paraId="2F26BB64" w14:textId="77777777" w:rsidTr="00B26110">
        <w:trPr>
          <w:trHeight w:val="26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FF53900"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559" w:type="dxa"/>
            <w:tcBorders>
              <w:top w:val="nil"/>
              <w:left w:val="nil"/>
              <w:bottom w:val="single" w:sz="4" w:space="0" w:color="auto"/>
              <w:right w:val="single" w:sz="4" w:space="0" w:color="auto"/>
            </w:tcBorders>
            <w:shd w:val="clear" w:color="auto" w:fill="auto"/>
            <w:noWrap/>
            <w:vAlign w:val="bottom"/>
            <w:hideMark/>
          </w:tcPr>
          <w:p w14:paraId="5D989E46"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VD1</w:t>
            </w:r>
          </w:p>
        </w:tc>
        <w:tc>
          <w:tcPr>
            <w:tcW w:w="1276" w:type="dxa"/>
            <w:tcBorders>
              <w:top w:val="nil"/>
              <w:left w:val="nil"/>
              <w:bottom w:val="single" w:sz="4" w:space="0" w:color="auto"/>
              <w:right w:val="single" w:sz="4" w:space="0" w:color="auto"/>
            </w:tcBorders>
            <w:shd w:val="clear" w:color="auto" w:fill="auto"/>
            <w:noWrap/>
            <w:vAlign w:val="bottom"/>
            <w:hideMark/>
          </w:tcPr>
          <w:p w14:paraId="42FCC52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9</w:t>
            </w:r>
          </w:p>
        </w:tc>
        <w:tc>
          <w:tcPr>
            <w:tcW w:w="1701" w:type="dxa"/>
            <w:tcBorders>
              <w:top w:val="nil"/>
              <w:left w:val="nil"/>
              <w:bottom w:val="single" w:sz="4" w:space="0" w:color="auto"/>
              <w:right w:val="single" w:sz="4" w:space="0" w:color="auto"/>
            </w:tcBorders>
            <w:shd w:val="clear" w:color="auto" w:fill="auto"/>
            <w:noWrap/>
            <w:vAlign w:val="bottom"/>
            <w:hideMark/>
          </w:tcPr>
          <w:p w14:paraId="7623A428"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9</w:t>
            </w:r>
          </w:p>
          <w:p w14:paraId="505D8792" w14:textId="77777777" w:rsidR="004825F9" w:rsidRPr="004825F9" w:rsidRDefault="004825F9" w:rsidP="00B26110">
            <w:pPr>
              <w:jc w:val="center"/>
              <w:rPr>
                <w:rFonts w:asciiTheme="minorHAnsi" w:eastAsia="Times New Roman" w:hAnsiTheme="minorHAnsi" w:cstheme="minorHAnsi"/>
                <w:sz w:val="20"/>
                <w:szCs w:val="20"/>
                <w:highlight w:val="yellow"/>
              </w:rPr>
            </w:pPr>
          </w:p>
        </w:tc>
      </w:tr>
      <w:tr w:rsidR="004825F9" w:rsidRPr="004825F9" w14:paraId="153B65CD" w14:textId="77777777" w:rsidTr="00B26110">
        <w:trPr>
          <w:trHeight w:val="264"/>
        </w:trPr>
        <w:tc>
          <w:tcPr>
            <w:tcW w:w="846" w:type="dxa"/>
            <w:vMerge/>
            <w:tcBorders>
              <w:top w:val="nil"/>
              <w:left w:val="single" w:sz="4" w:space="0" w:color="auto"/>
              <w:bottom w:val="single" w:sz="4" w:space="0" w:color="auto"/>
              <w:right w:val="single" w:sz="4" w:space="0" w:color="auto"/>
            </w:tcBorders>
            <w:vAlign w:val="center"/>
            <w:hideMark/>
          </w:tcPr>
          <w:p w14:paraId="7BEFAC83"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34BA1ED8"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VD2</w:t>
            </w:r>
          </w:p>
        </w:tc>
        <w:tc>
          <w:tcPr>
            <w:tcW w:w="1276" w:type="dxa"/>
            <w:tcBorders>
              <w:top w:val="nil"/>
              <w:left w:val="nil"/>
              <w:bottom w:val="single" w:sz="4" w:space="0" w:color="auto"/>
              <w:right w:val="single" w:sz="4" w:space="0" w:color="auto"/>
            </w:tcBorders>
            <w:shd w:val="clear" w:color="auto" w:fill="auto"/>
            <w:noWrap/>
            <w:vAlign w:val="bottom"/>
            <w:hideMark/>
          </w:tcPr>
          <w:p w14:paraId="633E04AE"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5D467A99"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6</w:t>
            </w:r>
          </w:p>
          <w:p w14:paraId="73DA354B" w14:textId="77777777" w:rsidR="004825F9" w:rsidRPr="004825F9" w:rsidRDefault="004825F9" w:rsidP="00B26110">
            <w:pPr>
              <w:jc w:val="center"/>
              <w:rPr>
                <w:rFonts w:asciiTheme="minorHAnsi" w:eastAsia="Times New Roman" w:hAnsiTheme="minorHAnsi" w:cstheme="minorHAnsi"/>
                <w:sz w:val="20"/>
                <w:szCs w:val="20"/>
                <w:highlight w:val="yellow"/>
              </w:rPr>
            </w:pPr>
          </w:p>
        </w:tc>
      </w:tr>
      <w:tr w:rsidR="004825F9" w:rsidRPr="004825F9" w14:paraId="4E406479" w14:textId="77777777" w:rsidTr="00B26110">
        <w:trPr>
          <w:trHeight w:val="264"/>
        </w:trPr>
        <w:tc>
          <w:tcPr>
            <w:tcW w:w="846" w:type="dxa"/>
            <w:vMerge/>
            <w:tcBorders>
              <w:top w:val="nil"/>
              <w:left w:val="single" w:sz="4" w:space="0" w:color="auto"/>
              <w:bottom w:val="single" w:sz="4" w:space="0" w:color="auto"/>
              <w:right w:val="single" w:sz="4" w:space="0" w:color="auto"/>
            </w:tcBorders>
            <w:vAlign w:val="center"/>
            <w:hideMark/>
          </w:tcPr>
          <w:p w14:paraId="22BD1E26"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4C3A65E1"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VD3*</w:t>
            </w:r>
          </w:p>
        </w:tc>
        <w:tc>
          <w:tcPr>
            <w:tcW w:w="1276" w:type="dxa"/>
            <w:tcBorders>
              <w:top w:val="nil"/>
              <w:left w:val="nil"/>
              <w:bottom w:val="single" w:sz="4" w:space="0" w:color="auto"/>
              <w:right w:val="single" w:sz="4" w:space="0" w:color="auto"/>
            </w:tcBorders>
            <w:shd w:val="clear" w:color="auto" w:fill="auto"/>
            <w:noWrap/>
            <w:vAlign w:val="bottom"/>
            <w:hideMark/>
          </w:tcPr>
          <w:p w14:paraId="77634CE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19</w:t>
            </w:r>
          </w:p>
        </w:tc>
        <w:tc>
          <w:tcPr>
            <w:tcW w:w="1701" w:type="dxa"/>
            <w:tcBorders>
              <w:top w:val="nil"/>
              <w:left w:val="nil"/>
              <w:bottom w:val="single" w:sz="4" w:space="0" w:color="auto"/>
              <w:right w:val="single" w:sz="4" w:space="0" w:color="auto"/>
            </w:tcBorders>
            <w:shd w:val="clear" w:color="auto" w:fill="auto"/>
            <w:noWrap/>
            <w:vAlign w:val="bottom"/>
            <w:hideMark/>
          </w:tcPr>
          <w:p w14:paraId="378AA797"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8</w:t>
            </w:r>
          </w:p>
          <w:p w14:paraId="5D4C2BFD" w14:textId="77777777" w:rsidR="004825F9" w:rsidRPr="004825F9" w:rsidRDefault="004825F9" w:rsidP="00B26110">
            <w:pPr>
              <w:jc w:val="center"/>
              <w:rPr>
                <w:rFonts w:asciiTheme="minorHAnsi" w:eastAsia="Times New Roman" w:hAnsiTheme="minorHAnsi" w:cstheme="minorHAnsi"/>
                <w:sz w:val="20"/>
                <w:szCs w:val="20"/>
                <w:highlight w:val="yellow"/>
              </w:rPr>
            </w:pPr>
          </w:p>
        </w:tc>
      </w:tr>
      <w:tr w:rsidR="004825F9" w:rsidRPr="004825F9" w14:paraId="772C639A" w14:textId="77777777" w:rsidTr="00B26110">
        <w:trPr>
          <w:trHeight w:val="264"/>
        </w:trPr>
        <w:tc>
          <w:tcPr>
            <w:tcW w:w="846" w:type="dxa"/>
            <w:tcBorders>
              <w:top w:val="nil"/>
              <w:left w:val="single" w:sz="4" w:space="0" w:color="auto"/>
              <w:bottom w:val="single" w:sz="4" w:space="0" w:color="auto"/>
              <w:right w:val="single" w:sz="4" w:space="0" w:color="auto"/>
            </w:tcBorders>
            <w:vAlign w:val="center"/>
          </w:tcPr>
          <w:p w14:paraId="175B4E73"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4DD591C"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VD BG*</w:t>
            </w:r>
          </w:p>
        </w:tc>
        <w:tc>
          <w:tcPr>
            <w:tcW w:w="1276" w:type="dxa"/>
            <w:tcBorders>
              <w:top w:val="nil"/>
              <w:left w:val="nil"/>
              <w:bottom w:val="single" w:sz="4" w:space="0" w:color="auto"/>
              <w:right w:val="single" w:sz="4" w:space="0" w:color="auto"/>
            </w:tcBorders>
            <w:shd w:val="clear" w:color="auto" w:fill="auto"/>
            <w:noWrap/>
            <w:vAlign w:val="bottom"/>
          </w:tcPr>
          <w:p w14:paraId="5AB05E0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701" w:type="dxa"/>
            <w:tcBorders>
              <w:top w:val="nil"/>
              <w:left w:val="nil"/>
              <w:bottom w:val="single" w:sz="4" w:space="0" w:color="auto"/>
              <w:right w:val="single" w:sz="4" w:space="0" w:color="auto"/>
            </w:tcBorders>
            <w:shd w:val="clear" w:color="auto" w:fill="auto"/>
            <w:noWrap/>
            <w:vAlign w:val="bottom"/>
          </w:tcPr>
          <w:p w14:paraId="3B1386EF"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5</w:t>
            </w:r>
          </w:p>
        </w:tc>
      </w:tr>
      <w:tr w:rsidR="004825F9" w:rsidRPr="004825F9" w14:paraId="68AB8B9F" w14:textId="77777777" w:rsidTr="00B26110">
        <w:trPr>
          <w:trHeight w:val="264"/>
        </w:trPr>
        <w:tc>
          <w:tcPr>
            <w:tcW w:w="846" w:type="dxa"/>
            <w:tcBorders>
              <w:top w:val="nil"/>
              <w:left w:val="single" w:sz="4" w:space="0" w:color="auto"/>
              <w:bottom w:val="single" w:sz="4" w:space="0" w:color="auto"/>
              <w:right w:val="single" w:sz="4" w:space="0" w:color="auto"/>
            </w:tcBorders>
            <w:shd w:val="clear" w:color="000000" w:fill="FCD5B4"/>
            <w:vAlign w:val="center"/>
            <w:hideMark/>
          </w:tcPr>
          <w:p w14:paraId="7CF5F08B"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 xml:space="preserve">loc  </w:t>
            </w:r>
          </w:p>
        </w:tc>
        <w:tc>
          <w:tcPr>
            <w:tcW w:w="1559" w:type="dxa"/>
            <w:tcBorders>
              <w:top w:val="nil"/>
              <w:left w:val="nil"/>
              <w:bottom w:val="single" w:sz="4" w:space="0" w:color="auto"/>
              <w:right w:val="single" w:sz="4" w:space="0" w:color="auto"/>
            </w:tcBorders>
            <w:shd w:val="clear" w:color="000000" w:fill="FCD5B4"/>
            <w:noWrap/>
            <w:vAlign w:val="center"/>
            <w:hideMark/>
          </w:tcPr>
          <w:p w14:paraId="021A1064" w14:textId="77777777" w:rsidR="004825F9" w:rsidRPr="004825F9" w:rsidRDefault="004825F9" w:rsidP="00B26110">
            <w:pP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Vreedonk</w:t>
            </w:r>
          </w:p>
        </w:tc>
        <w:tc>
          <w:tcPr>
            <w:tcW w:w="1276" w:type="dxa"/>
            <w:tcBorders>
              <w:top w:val="nil"/>
              <w:left w:val="nil"/>
              <w:bottom w:val="single" w:sz="4" w:space="0" w:color="auto"/>
              <w:right w:val="single" w:sz="4" w:space="0" w:color="auto"/>
            </w:tcBorders>
            <w:shd w:val="clear" w:color="000000" w:fill="FCD5B4"/>
            <w:noWrap/>
            <w:vAlign w:val="center"/>
            <w:hideMark/>
          </w:tcPr>
          <w:p w14:paraId="3CF3849A"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29</w:t>
            </w:r>
          </w:p>
        </w:tc>
        <w:tc>
          <w:tcPr>
            <w:tcW w:w="1701" w:type="dxa"/>
            <w:tcBorders>
              <w:top w:val="nil"/>
              <w:left w:val="nil"/>
              <w:bottom w:val="single" w:sz="4" w:space="0" w:color="auto"/>
              <w:right w:val="single" w:sz="4" w:space="0" w:color="auto"/>
            </w:tcBorders>
            <w:shd w:val="clear" w:color="000000" w:fill="FCD5B4"/>
            <w:noWrap/>
            <w:vAlign w:val="center"/>
            <w:hideMark/>
          </w:tcPr>
          <w:p w14:paraId="6532CB3B" w14:textId="77777777" w:rsidR="004825F9" w:rsidRPr="004825F9" w:rsidRDefault="004825F9" w:rsidP="00B26110">
            <w:pPr>
              <w:jc w:val="center"/>
              <w:rPr>
                <w:rFonts w:asciiTheme="minorHAnsi" w:eastAsia="Times New Roman" w:hAnsiTheme="minorHAnsi" w:cstheme="minorHAnsi"/>
                <w:b/>
                <w:bCs/>
                <w:sz w:val="20"/>
                <w:szCs w:val="20"/>
                <w:highlight w:val="yellow"/>
              </w:rPr>
            </w:pPr>
            <w:r w:rsidRPr="004825F9">
              <w:rPr>
                <w:rFonts w:asciiTheme="minorHAnsi" w:eastAsia="Times New Roman" w:hAnsiTheme="minorHAnsi" w:cstheme="minorHAnsi"/>
                <w:b/>
                <w:bCs/>
                <w:sz w:val="20"/>
                <w:szCs w:val="20"/>
              </w:rPr>
              <w:t>28</w:t>
            </w:r>
          </w:p>
        </w:tc>
      </w:tr>
      <w:tr w:rsidR="004825F9" w:rsidRPr="004825F9" w14:paraId="79EA9287" w14:textId="77777777" w:rsidTr="00B26110">
        <w:trPr>
          <w:trHeight w:val="26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18182FE6"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559" w:type="dxa"/>
            <w:tcBorders>
              <w:top w:val="nil"/>
              <w:left w:val="nil"/>
              <w:bottom w:val="single" w:sz="4" w:space="0" w:color="auto"/>
              <w:right w:val="single" w:sz="4" w:space="0" w:color="auto"/>
            </w:tcBorders>
            <w:shd w:val="clear" w:color="auto" w:fill="auto"/>
            <w:noWrap/>
            <w:vAlign w:val="bottom"/>
            <w:hideMark/>
          </w:tcPr>
          <w:p w14:paraId="72F25BED"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PG1</w:t>
            </w:r>
          </w:p>
        </w:tc>
        <w:tc>
          <w:tcPr>
            <w:tcW w:w="1276" w:type="dxa"/>
            <w:tcBorders>
              <w:top w:val="nil"/>
              <w:left w:val="nil"/>
              <w:bottom w:val="single" w:sz="4" w:space="0" w:color="auto"/>
              <w:right w:val="single" w:sz="4" w:space="0" w:color="auto"/>
            </w:tcBorders>
            <w:shd w:val="clear" w:color="auto" w:fill="auto"/>
            <w:noWrap/>
            <w:vAlign w:val="bottom"/>
            <w:hideMark/>
          </w:tcPr>
          <w:p w14:paraId="56BD76F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12</w:t>
            </w:r>
          </w:p>
        </w:tc>
        <w:tc>
          <w:tcPr>
            <w:tcW w:w="1701" w:type="dxa"/>
            <w:tcBorders>
              <w:top w:val="nil"/>
              <w:left w:val="nil"/>
              <w:bottom w:val="single" w:sz="4" w:space="0" w:color="auto"/>
              <w:right w:val="single" w:sz="4" w:space="0" w:color="auto"/>
            </w:tcBorders>
            <w:shd w:val="clear" w:color="auto" w:fill="auto"/>
            <w:noWrap/>
            <w:vAlign w:val="bottom"/>
            <w:hideMark/>
          </w:tcPr>
          <w:p w14:paraId="3D8A339B" w14:textId="77777777" w:rsidR="004825F9" w:rsidRPr="004825F9" w:rsidRDefault="004825F9" w:rsidP="00B26110">
            <w:pPr>
              <w:jc w:val="center"/>
              <w:rPr>
                <w:rFonts w:asciiTheme="minorHAnsi" w:eastAsia="Times New Roman" w:hAnsiTheme="minorHAnsi" w:cstheme="minorHAnsi"/>
                <w:sz w:val="20"/>
                <w:szCs w:val="20"/>
                <w:highlight w:val="yellow"/>
              </w:rPr>
            </w:pPr>
            <w:r w:rsidRPr="004825F9">
              <w:rPr>
                <w:rFonts w:asciiTheme="minorHAnsi" w:eastAsia="Times New Roman" w:hAnsiTheme="minorHAnsi" w:cstheme="minorHAnsi"/>
                <w:sz w:val="20"/>
                <w:szCs w:val="20"/>
              </w:rPr>
              <w:t>7</w:t>
            </w:r>
          </w:p>
        </w:tc>
      </w:tr>
      <w:tr w:rsidR="004825F9" w:rsidRPr="004825F9" w14:paraId="50D79490" w14:textId="77777777" w:rsidTr="00B26110">
        <w:trPr>
          <w:trHeight w:val="264"/>
        </w:trPr>
        <w:tc>
          <w:tcPr>
            <w:tcW w:w="846" w:type="dxa"/>
            <w:vMerge/>
            <w:tcBorders>
              <w:top w:val="nil"/>
              <w:left w:val="single" w:sz="4" w:space="0" w:color="auto"/>
              <w:bottom w:val="single" w:sz="4" w:space="0" w:color="auto"/>
              <w:right w:val="single" w:sz="4" w:space="0" w:color="auto"/>
            </w:tcBorders>
            <w:vAlign w:val="center"/>
            <w:hideMark/>
          </w:tcPr>
          <w:p w14:paraId="3704415A"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394BDA5C"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PG2</w:t>
            </w:r>
          </w:p>
        </w:tc>
        <w:tc>
          <w:tcPr>
            <w:tcW w:w="1276" w:type="dxa"/>
            <w:tcBorders>
              <w:top w:val="nil"/>
              <w:left w:val="nil"/>
              <w:bottom w:val="single" w:sz="4" w:space="0" w:color="auto"/>
              <w:right w:val="single" w:sz="4" w:space="0" w:color="auto"/>
            </w:tcBorders>
            <w:shd w:val="clear" w:color="auto" w:fill="auto"/>
            <w:noWrap/>
            <w:vAlign w:val="bottom"/>
            <w:hideMark/>
          </w:tcPr>
          <w:p w14:paraId="2E04CBE5"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14:paraId="090EED2E"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32</w:t>
            </w:r>
          </w:p>
          <w:p w14:paraId="1CADC126" w14:textId="77777777" w:rsidR="004825F9" w:rsidRPr="004825F9" w:rsidRDefault="004825F9" w:rsidP="00B26110">
            <w:pPr>
              <w:jc w:val="center"/>
              <w:rPr>
                <w:rFonts w:asciiTheme="minorHAnsi" w:eastAsia="Times New Roman" w:hAnsiTheme="minorHAnsi" w:cstheme="minorHAnsi"/>
                <w:sz w:val="20"/>
                <w:szCs w:val="20"/>
                <w:highlight w:val="yellow"/>
              </w:rPr>
            </w:pPr>
          </w:p>
        </w:tc>
      </w:tr>
      <w:tr w:rsidR="004825F9" w:rsidRPr="004825F9" w14:paraId="0D34B72C" w14:textId="77777777" w:rsidTr="00B26110">
        <w:trPr>
          <w:trHeight w:val="264"/>
        </w:trPr>
        <w:tc>
          <w:tcPr>
            <w:tcW w:w="846" w:type="dxa"/>
            <w:vMerge/>
            <w:tcBorders>
              <w:top w:val="nil"/>
              <w:left w:val="single" w:sz="4" w:space="0" w:color="auto"/>
              <w:bottom w:val="single" w:sz="4" w:space="0" w:color="auto"/>
              <w:right w:val="single" w:sz="4" w:space="0" w:color="auto"/>
            </w:tcBorders>
            <w:vAlign w:val="center"/>
            <w:hideMark/>
          </w:tcPr>
          <w:p w14:paraId="796B3645"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210DECBB"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PG3</w:t>
            </w:r>
          </w:p>
        </w:tc>
        <w:tc>
          <w:tcPr>
            <w:tcW w:w="1276" w:type="dxa"/>
            <w:tcBorders>
              <w:top w:val="nil"/>
              <w:left w:val="nil"/>
              <w:bottom w:val="single" w:sz="4" w:space="0" w:color="auto"/>
              <w:right w:val="single" w:sz="4" w:space="0" w:color="auto"/>
            </w:tcBorders>
            <w:shd w:val="clear" w:color="auto" w:fill="auto"/>
            <w:noWrap/>
            <w:vAlign w:val="bottom"/>
            <w:hideMark/>
          </w:tcPr>
          <w:p w14:paraId="2E3F788F"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        40</w:t>
            </w:r>
          </w:p>
        </w:tc>
        <w:tc>
          <w:tcPr>
            <w:tcW w:w="1701" w:type="dxa"/>
            <w:tcBorders>
              <w:top w:val="nil"/>
              <w:left w:val="nil"/>
              <w:bottom w:val="single" w:sz="4" w:space="0" w:color="auto"/>
              <w:right w:val="single" w:sz="4" w:space="0" w:color="auto"/>
            </w:tcBorders>
            <w:shd w:val="clear" w:color="auto" w:fill="auto"/>
            <w:noWrap/>
            <w:vAlign w:val="bottom"/>
            <w:hideMark/>
          </w:tcPr>
          <w:p w14:paraId="5400C96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46</w:t>
            </w:r>
          </w:p>
          <w:p w14:paraId="3D3AA0B9" w14:textId="77777777" w:rsidR="004825F9" w:rsidRPr="004825F9" w:rsidRDefault="004825F9" w:rsidP="00B26110">
            <w:pPr>
              <w:jc w:val="center"/>
              <w:rPr>
                <w:rFonts w:asciiTheme="minorHAnsi" w:eastAsia="Times New Roman" w:hAnsiTheme="minorHAnsi" w:cstheme="minorHAnsi"/>
                <w:sz w:val="20"/>
                <w:szCs w:val="20"/>
              </w:rPr>
            </w:pPr>
          </w:p>
        </w:tc>
      </w:tr>
      <w:tr w:rsidR="004825F9" w:rsidRPr="004825F9" w14:paraId="16C2E6F9" w14:textId="77777777" w:rsidTr="00B26110">
        <w:trPr>
          <w:trHeight w:val="264"/>
        </w:trPr>
        <w:tc>
          <w:tcPr>
            <w:tcW w:w="846" w:type="dxa"/>
            <w:tcBorders>
              <w:top w:val="nil"/>
              <w:left w:val="single" w:sz="4" w:space="0" w:color="auto"/>
              <w:bottom w:val="single" w:sz="4" w:space="0" w:color="auto"/>
              <w:right w:val="single" w:sz="4" w:space="0" w:color="auto"/>
            </w:tcBorders>
            <w:shd w:val="clear" w:color="000000" w:fill="FCD5B4"/>
            <w:vAlign w:val="center"/>
            <w:hideMark/>
          </w:tcPr>
          <w:p w14:paraId="3A63BDEB"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 xml:space="preserve">loc  </w:t>
            </w:r>
          </w:p>
        </w:tc>
        <w:tc>
          <w:tcPr>
            <w:tcW w:w="1559" w:type="dxa"/>
            <w:tcBorders>
              <w:top w:val="nil"/>
              <w:left w:val="nil"/>
              <w:bottom w:val="single" w:sz="4" w:space="0" w:color="auto"/>
              <w:right w:val="single" w:sz="4" w:space="0" w:color="auto"/>
            </w:tcBorders>
            <w:shd w:val="clear" w:color="000000" w:fill="FCD5B4"/>
            <w:noWrap/>
            <w:vAlign w:val="center"/>
            <w:hideMark/>
          </w:tcPr>
          <w:p w14:paraId="1F79BD49" w14:textId="77777777" w:rsidR="004825F9" w:rsidRPr="004825F9" w:rsidRDefault="004825F9" w:rsidP="00B26110">
            <w:pP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Sterrenlanden</w:t>
            </w:r>
          </w:p>
        </w:tc>
        <w:tc>
          <w:tcPr>
            <w:tcW w:w="1276" w:type="dxa"/>
            <w:tcBorders>
              <w:top w:val="nil"/>
              <w:left w:val="nil"/>
              <w:bottom w:val="single" w:sz="4" w:space="0" w:color="auto"/>
              <w:right w:val="single" w:sz="4" w:space="0" w:color="auto"/>
            </w:tcBorders>
            <w:shd w:val="clear" w:color="000000" w:fill="FCD5B4"/>
            <w:noWrap/>
            <w:vAlign w:val="center"/>
            <w:hideMark/>
          </w:tcPr>
          <w:p w14:paraId="1C5F55FD"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82</w:t>
            </w:r>
          </w:p>
        </w:tc>
        <w:tc>
          <w:tcPr>
            <w:tcW w:w="1701" w:type="dxa"/>
            <w:tcBorders>
              <w:top w:val="nil"/>
              <w:left w:val="nil"/>
              <w:bottom w:val="single" w:sz="4" w:space="0" w:color="auto"/>
              <w:right w:val="single" w:sz="4" w:space="0" w:color="auto"/>
            </w:tcBorders>
            <w:shd w:val="clear" w:color="000000" w:fill="FCD5B4"/>
            <w:noWrap/>
            <w:vAlign w:val="center"/>
            <w:hideMark/>
          </w:tcPr>
          <w:p w14:paraId="107294CB" w14:textId="77777777" w:rsidR="004825F9" w:rsidRPr="004825F9" w:rsidRDefault="004825F9" w:rsidP="00B26110">
            <w:pPr>
              <w:jc w:val="center"/>
              <w:rPr>
                <w:rFonts w:asciiTheme="minorHAnsi" w:eastAsia="Times New Roman" w:hAnsiTheme="minorHAnsi" w:cstheme="minorHAnsi"/>
                <w:b/>
                <w:bCs/>
                <w:sz w:val="20"/>
                <w:szCs w:val="20"/>
                <w:highlight w:val="yellow"/>
              </w:rPr>
            </w:pPr>
            <w:r w:rsidRPr="004825F9">
              <w:rPr>
                <w:rFonts w:asciiTheme="minorHAnsi" w:eastAsia="Times New Roman" w:hAnsiTheme="minorHAnsi" w:cstheme="minorHAnsi"/>
                <w:b/>
                <w:bCs/>
                <w:sz w:val="20"/>
                <w:szCs w:val="20"/>
              </w:rPr>
              <w:t>85</w:t>
            </w:r>
          </w:p>
        </w:tc>
      </w:tr>
      <w:tr w:rsidR="004825F9" w:rsidRPr="004825F9" w14:paraId="1C5D3E19" w14:textId="77777777" w:rsidTr="00B26110">
        <w:trPr>
          <w:trHeight w:val="26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4E238CE9"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559" w:type="dxa"/>
            <w:tcBorders>
              <w:top w:val="nil"/>
              <w:left w:val="nil"/>
              <w:bottom w:val="single" w:sz="4" w:space="0" w:color="auto"/>
              <w:right w:val="single" w:sz="4" w:space="0" w:color="auto"/>
            </w:tcBorders>
            <w:shd w:val="clear" w:color="auto" w:fill="auto"/>
            <w:noWrap/>
            <w:vAlign w:val="bottom"/>
            <w:hideMark/>
          </w:tcPr>
          <w:p w14:paraId="44E1B829"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Observatie</w:t>
            </w:r>
          </w:p>
        </w:tc>
        <w:tc>
          <w:tcPr>
            <w:tcW w:w="1276" w:type="dxa"/>
            <w:tcBorders>
              <w:top w:val="nil"/>
              <w:left w:val="nil"/>
              <w:bottom w:val="single" w:sz="4" w:space="0" w:color="auto"/>
              <w:right w:val="single" w:sz="4" w:space="0" w:color="auto"/>
            </w:tcBorders>
            <w:shd w:val="clear" w:color="auto" w:fill="auto"/>
            <w:noWrap/>
            <w:vAlign w:val="bottom"/>
            <w:hideMark/>
          </w:tcPr>
          <w:p w14:paraId="2262DDDB"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14:paraId="45E5CFAF" w14:textId="77777777" w:rsidR="004825F9" w:rsidRPr="004825F9" w:rsidRDefault="004825F9" w:rsidP="00B26110">
            <w:pPr>
              <w:jc w:val="center"/>
              <w:rPr>
                <w:rFonts w:asciiTheme="minorHAnsi" w:eastAsia="Times New Roman" w:hAnsiTheme="minorHAnsi" w:cstheme="minorHAnsi"/>
                <w:sz w:val="20"/>
                <w:szCs w:val="20"/>
                <w:highlight w:val="yellow"/>
              </w:rPr>
            </w:pPr>
            <w:r w:rsidRPr="004825F9">
              <w:rPr>
                <w:rFonts w:asciiTheme="minorHAnsi" w:eastAsia="Times New Roman" w:hAnsiTheme="minorHAnsi" w:cstheme="minorHAnsi"/>
                <w:sz w:val="20"/>
                <w:szCs w:val="20"/>
              </w:rPr>
              <w:t>4</w:t>
            </w:r>
          </w:p>
        </w:tc>
      </w:tr>
      <w:tr w:rsidR="004825F9" w:rsidRPr="004825F9" w14:paraId="0120FA87" w14:textId="77777777" w:rsidTr="00B26110">
        <w:trPr>
          <w:trHeight w:val="264"/>
        </w:trPr>
        <w:tc>
          <w:tcPr>
            <w:tcW w:w="846" w:type="dxa"/>
            <w:vMerge/>
            <w:tcBorders>
              <w:top w:val="nil"/>
              <w:left w:val="single" w:sz="4" w:space="0" w:color="auto"/>
              <w:bottom w:val="single" w:sz="4" w:space="0" w:color="auto"/>
              <w:right w:val="single" w:sz="4" w:space="0" w:color="auto"/>
            </w:tcBorders>
            <w:vAlign w:val="center"/>
            <w:hideMark/>
          </w:tcPr>
          <w:p w14:paraId="40241089"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429B2E3D"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Sterrenhof, kleinschalig wonen PG </w:t>
            </w:r>
          </w:p>
        </w:tc>
        <w:tc>
          <w:tcPr>
            <w:tcW w:w="1276" w:type="dxa"/>
            <w:tcBorders>
              <w:top w:val="nil"/>
              <w:left w:val="nil"/>
              <w:bottom w:val="single" w:sz="4" w:space="0" w:color="auto"/>
              <w:right w:val="single" w:sz="4" w:space="0" w:color="auto"/>
            </w:tcBorders>
            <w:shd w:val="clear" w:color="auto" w:fill="auto"/>
            <w:noWrap/>
            <w:vAlign w:val="bottom"/>
            <w:hideMark/>
          </w:tcPr>
          <w:p w14:paraId="5649A52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2520F47" w14:textId="77777777" w:rsidR="004825F9" w:rsidRPr="004825F9" w:rsidRDefault="004825F9" w:rsidP="00B26110">
            <w:pPr>
              <w:jc w:val="center"/>
              <w:rPr>
                <w:rFonts w:asciiTheme="minorHAnsi" w:eastAsia="Times New Roman" w:hAnsiTheme="minorHAnsi" w:cstheme="minorHAnsi"/>
                <w:sz w:val="20"/>
                <w:szCs w:val="20"/>
                <w:highlight w:val="yellow"/>
              </w:rPr>
            </w:pPr>
            <w:r w:rsidRPr="004825F9">
              <w:rPr>
                <w:rFonts w:asciiTheme="minorHAnsi" w:eastAsia="Times New Roman" w:hAnsiTheme="minorHAnsi" w:cstheme="minorHAnsi"/>
                <w:sz w:val="20"/>
                <w:szCs w:val="20"/>
              </w:rPr>
              <w:t>1</w:t>
            </w:r>
          </w:p>
        </w:tc>
      </w:tr>
      <w:tr w:rsidR="004825F9" w:rsidRPr="004825F9" w14:paraId="17072B7B" w14:textId="77777777" w:rsidTr="00B26110">
        <w:trPr>
          <w:trHeight w:val="264"/>
        </w:trPr>
        <w:tc>
          <w:tcPr>
            <w:tcW w:w="846" w:type="dxa"/>
            <w:tcBorders>
              <w:top w:val="nil"/>
              <w:left w:val="single" w:sz="4" w:space="0" w:color="auto"/>
              <w:bottom w:val="single" w:sz="4" w:space="0" w:color="auto"/>
              <w:right w:val="single" w:sz="4" w:space="0" w:color="auto"/>
            </w:tcBorders>
            <w:vAlign w:val="center"/>
          </w:tcPr>
          <w:p w14:paraId="6937B773"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985AFA4"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Vredehof</w:t>
            </w:r>
          </w:p>
          <w:p w14:paraId="38AFE4FF"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(somatiek)</w:t>
            </w:r>
          </w:p>
        </w:tc>
        <w:tc>
          <w:tcPr>
            <w:tcW w:w="1276" w:type="dxa"/>
            <w:tcBorders>
              <w:top w:val="nil"/>
              <w:left w:val="nil"/>
              <w:bottom w:val="single" w:sz="4" w:space="0" w:color="auto"/>
              <w:right w:val="single" w:sz="4" w:space="0" w:color="auto"/>
            </w:tcBorders>
            <w:shd w:val="clear" w:color="auto" w:fill="auto"/>
            <w:noWrap/>
            <w:vAlign w:val="bottom"/>
          </w:tcPr>
          <w:p w14:paraId="4EF0C9E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701" w:type="dxa"/>
            <w:tcBorders>
              <w:top w:val="nil"/>
              <w:left w:val="nil"/>
              <w:bottom w:val="single" w:sz="4" w:space="0" w:color="auto"/>
              <w:right w:val="single" w:sz="4" w:space="0" w:color="auto"/>
            </w:tcBorders>
            <w:shd w:val="clear" w:color="auto" w:fill="auto"/>
            <w:noWrap/>
            <w:vAlign w:val="bottom"/>
          </w:tcPr>
          <w:p w14:paraId="067D7BE8"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r>
      <w:tr w:rsidR="004825F9" w:rsidRPr="004825F9" w14:paraId="5A77C5B6" w14:textId="77777777" w:rsidTr="00B26110">
        <w:trPr>
          <w:trHeight w:val="264"/>
        </w:trPr>
        <w:tc>
          <w:tcPr>
            <w:tcW w:w="846" w:type="dxa"/>
            <w:tcBorders>
              <w:top w:val="nil"/>
              <w:left w:val="single" w:sz="4" w:space="0" w:color="auto"/>
              <w:bottom w:val="single" w:sz="4" w:space="0" w:color="auto"/>
              <w:right w:val="single" w:sz="4" w:space="0" w:color="auto"/>
            </w:tcBorders>
            <w:vAlign w:val="center"/>
          </w:tcPr>
          <w:p w14:paraId="091BCA01" w14:textId="77777777" w:rsidR="004825F9" w:rsidRPr="004825F9" w:rsidRDefault="004825F9" w:rsidP="00B26110">
            <w:pPr>
              <w:rPr>
                <w:rFonts w:asciiTheme="minorHAnsi" w:eastAsia="Times New Roman" w:hAnsiTheme="minorHAnsi" w:cstheme="minorHAnsi"/>
                <w:sz w:val="18"/>
                <w:szCs w:val="18"/>
              </w:rPr>
            </w:pPr>
          </w:p>
        </w:tc>
        <w:tc>
          <w:tcPr>
            <w:tcW w:w="1559" w:type="dxa"/>
            <w:tcBorders>
              <w:top w:val="nil"/>
              <w:left w:val="nil"/>
              <w:bottom w:val="single" w:sz="4" w:space="0" w:color="auto"/>
              <w:right w:val="single" w:sz="4" w:space="0" w:color="auto"/>
            </w:tcBorders>
            <w:shd w:val="clear" w:color="auto" w:fill="E5B8B7" w:themeFill="accent2" w:themeFillTint="66"/>
            <w:noWrap/>
            <w:vAlign w:val="bottom"/>
          </w:tcPr>
          <w:p w14:paraId="0A21444F" w14:textId="77777777" w:rsidR="004825F9" w:rsidRPr="004825F9" w:rsidRDefault="004825F9" w:rsidP="00B26110">
            <w:pP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Overig</w:t>
            </w:r>
          </w:p>
        </w:tc>
        <w:tc>
          <w:tcPr>
            <w:tcW w:w="1276" w:type="dxa"/>
            <w:tcBorders>
              <w:top w:val="nil"/>
              <w:left w:val="nil"/>
              <w:bottom w:val="single" w:sz="4" w:space="0" w:color="auto"/>
              <w:right w:val="single" w:sz="4" w:space="0" w:color="auto"/>
            </w:tcBorders>
            <w:shd w:val="clear" w:color="auto" w:fill="E5B8B7" w:themeFill="accent2" w:themeFillTint="66"/>
            <w:noWrap/>
            <w:vAlign w:val="bottom"/>
          </w:tcPr>
          <w:p w14:paraId="39464A2A"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3</w:t>
            </w:r>
          </w:p>
        </w:tc>
        <w:tc>
          <w:tcPr>
            <w:tcW w:w="1701" w:type="dxa"/>
            <w:tcBorders>
              <w:top w:val="nil"/>
              <w:left w:val="nil"/>
              <w:bottom w:val="single" w:sz="4" w:space="0" w:color="auto"/>
              <w:right w:val="single" w:sz="4" w:space="0" w:color="auto"/>
            </w:tcBorders>
            <w:shd w:val="clear" w:color="auto" w:fill="E5B8B7" w:themeFill="accent2" w:themeFillTint="66"/>
            <w:noWrap/>
            <w:vAlign w:val="bottom"/>
          </w:tcPr>
          <w:p w14:paraId="58980154"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6</w:t>
            </w:r>
          </w:p>
        </w:tc>
      </w:tr>
      <w:tr w:rsidR="004825F9" w:rsidRPr="004825F9" w14:paraId="6F2F3DCB" w14:textId="77777777" w:rsidTr="00B26110">
        <w:trPr>
          <w:trHeight w:val="264"/>
        </w:trPr>
        <w:tc>
          <w:tcPr>
            <w:tcW w:w="846" w:type="dxa"/>
            <w:tcBorders>
              <w:top w:val="nil"/>
              <w:left w:val="single" w:sz="4" w:space="0" w:color="auto"/>
              <w:bottom w:val="single" w:sz="4" w:space="0" w:color="auto"/>
              <w:right w:val="single" w:sz="4" w:space="0" w:color="auto"/>
            </w:tcBorders>
            <w:shd w:val="clear" w:color="000000" w:fill="262626"/>
            <w:vAlign w:val="center"/>
            <w:hideMark/>
          </w:tcPr>
          <w:p w14:paraId="3FE8BAEC" w14:textId="77777777" w:rsidR="004825F9" w:rsidRPr="004825F9" w:rsidRDefault="004825F9" w:rsidP="00B26110">
            <w:pPr>
              <w:jc w:val="center"/>
              <w:rPr>
                <w:rFonts w:asciiTheme="minorHAnsi" w:eastAsia="Times New Roman" w:hAnsiTheme="minorHAnsi" w:cstheme="minorHAnsi"/>
                <w:color w:val="FFFFFF"/>
                <w:sz w:val="18"/>
                <w:szCs w:val="18"/>
              </w:rPr>
            </w:pPr>
            <w:r w:rsidRPr="004825F9">
              <w:rPr>
                <w:rFonts w:asciiTheme="minorHAnsi" w:eastAsia="Times New Roman" w:hAnsiTheme="minorHAnsi" w:cstheme="minorHAnsi"/>
                <w:color w:val="FFFFFF"/>
                <w:sz w:val="18"/>
                <w:szCs w:val="18"/>
              </w:rPr>
              <w:t>tot</w:t>
            </w:r>
          </w:p>
        </w:tc>
        <w:tc>
          <w:tcPr>
            <w:tcW w:w="1559" w:type="dxa"/>
            <w:tcBorders>
              <w:top w:val="nil"/>
              <w:left w:val="nil"/>
              <w:bottom w:val="single" w:sz="4" w:space="0" w:color="auto"/>
              <w:right w:val="single" w:sz="4" w:space="0" w:color="auto"/>
            </w:tcBorders>
            <w:shd w:val="clear" w:color="000000" w:fill="262626"/>
            <w:noWrap/>
            <w:vAlign w:val="center"/>
            <w:hideMark/>
          </w:tcPr>
          <w:p w14:paraId="5E57C779" w14:textId="77777777" w:rsidR="004825F9" w:rsidRPr="004825F9" w:rsidRDefault="004825F9" w:rsidP="00B26110">
            <w:pP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Totaal</w:t>
            </w:r>
          </w:p>
        </w:tc>
        <w:tc>
          <w:tcPr>
            <w:tcW w:w="1276" w:type="dxa"/>
            <w:tcBorders>
              <w:top w:val="nil"/>
              <w:left w:val="nil"/>
              <w:bottom w:val="single" w:sz="4" w:space="0" w:color="auto"/>
              <w:right w:val="single" w:sz="4" w:space="0" w:color="auto"/>
            </w:tcBorders>
            <w:shd w:val="clear" w:color="000000" w:fill="262626"/>
            <w:noWrap/>
            <w:vAlign w:val="center"/>
            <w:hideMark/>
          </w:tcPr>
          <w:p w14:paraId="688C61B1"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114</w:t>
            </w:r>
          </w:p>
        </w:tc>
        <w:tc>
          <w:tcPr>
            <w:tcW w:w="1701" w:type="dxa"/>
            <w:tcBorders>
              <w:top w:val="nil"/>
              <w:left w:val="nil"/>
              <w:bottom w:val="single" w:sz="4" w:space="0" w:color="auto"/>
              <w:right w:val="single" w:sz="4" w:space="0" w:color="auto"/>
            </w:tcBorders>
            <w:shd w:val="clear" w:color="000000" w:fill="262626"/>
            <w:noWrap/>
            <w:vAlign w:val="center"/>
            <w:hideMark/>
          </w:tcPr>
          <w:p w14:paraId="6C8CC35A"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119</w:t>
            </w:r>
          </w:p>
        </w:tc>
      </w:tr>
    </w:tbl>
    <w:p w14:paraId="02627662" w14:textId="77777777" w:rsidR="004825F9" w:rsidRPr="004825F9" w:rsidRDefault="004825F9" w:rsidP="004825F9">
      <w:pPr>
        <w:pStyle w:val="Geenafstand"/>
        <w:rPr>
          <w:rFonts w:asciiTheme="minorHAnsi" w:hAnsiTheme="minorHAnsi" w:cstheme="minorHAnsi"/>
        </w:rPr>
      </w:pPr>
    </w:p>
    <w:p w14:paraId="166434CB" w14:textId="77777777" w:rsidR="004825F9" w:rsidRPr="004825F9" w:rsidRDefault="004825F9" w:rsidP="004825F9">
      <w:pPr>
        <w:pStyle w:val="Geenafstand"/>
        <w:rPr>
          <w:rFonts w:asciiTheme="minorHAnsi" w:hAnsiTheme="minorHAnsi" w:cstheme="minorHAnsi"/>
          <w:i/>
          <w:iCs/>
          <w:sz w:val="20"/>
          <w:szCs w:val="20"/>
        </w:rPr>
      </w:pPr>
      <w:r w:rsidRPr="004825F9">
        <w:rPr>
          <w:rFonts w:asciiTheme="minorHAnsi" w:hAnsiTheme="minorHAnsi" w:cstheme="minorHAnsi"/>
          <w:i/>
          <w:iCs/>
          <w:sz w:val="20"/>
          <w:szCs w:val="20"/>
        </w:rPr>
        <w:t>*In 2022 waren VD3 en VD BG 1 team. Vanaf 2023 is dit gesplitst en worden de cijfers ook gesplitst weergegeven</w:t>
      </w:r>
    </w:p>
    <w:p w14:paraId="1AD624F0" w14:textId="77777777" w:rsidR="004825F9" w:rsidRPr="004825F9" w:rsidRDefault="004825F9" w:rsidP="004825F9">
      <w:pPr>
        <w:pStyle w:val="Geenafstand"/>
        <w:rPr>
          <w:rFonts w:asciiTheme="minorHAnsi" w:hAnsiTheme="minorHAnsi" w:cstheme="minorHAnsi"/>
          <w:i/>
          <w:iCs/>
        </w:rPr>
      </w:pPr>
      <w:r w:rsidRPr="004825F9">
        <w:rPr>
          <w:rFonts w:asciiTheme="minorHAnsi" w:hAnsiTheme="minorHAnsi" w:cstheme="minorHAnsi"/>
          <w:i/>
          <w:iCs/>
        </w:rPr>
        <w:lastRenderedPageBreak/>
        <w:t>De tabel geeft de vormen van WZD  maatregelen per afdeling weer (kan meerdere maatregelen bij 1 client)</w:t>
      </w:r>
    </w:p>
    <w:tbl>
      <w:tblPr>
        <w:tblW w:w="10012" w:type="dxa"/>
        <w:tblCellMar>
          <w:left w:w="70" w:type="dxa"/>
          <w:right w:w="70" w:type="dxa"/>
        </w:tblCellMar>
        <w:tblLook w:val="04A0" w:firstRow="1" w:lastRow="0" w:firstColumn="1" w:lastColumn="0" w:noHBand="0" w:noVBand="1"/>
      </w:tblPr>
      <w:tblGrid>
        <w:gridCol w:w="391"/>
        <w:gridCol w:w="1485"/>
        <w:gridCol w:w="1041"/>
        <w:gridCol w:w="1711"/>
        <w:gridCol w:w="1211"/>
        <w:gridCol w:w="881"/>
        <w:gridCol w:w="1491"/>
        <w:gridCol w:w="1801"/>
      </w:tblGrid>
      <w:tr w:rsidR="004825F9" w:rsidRPr="004825F9" w14:paraId="7061D731" w14:textId="77777777" w:rsidTr="00B26110">
        <w:trPr>
          <w:trHeight w:val="612"/>
        </w:trPr>
        <w:tc>
          <w:tcPr>
            <w:tcW w:w="1876" w:type="dxa"/>
            <w:gridSpan w:val="2"/>
            <w:tcBorders>
              <w:top w:val="single" w:sz="4" w:space="0" w:color="auto"/>
              <w:left w:val="single" w:sz="4" w:space="0" w:color="auto"/>
              <w:bottom w:val="single" w:sz="4" w:space="0" w:color="auto"/>
              <w:right w:val="single" w:sz="4" w:space="0" w:color="auto"/>
            </w:tcBorders>
            <w:shd w:val="clear" w:color="000000" w:fill="262626"/>
            <w:vAlign w:val="center"/>
            <w:hideMark/>
          </w:tcPr>
          <w:p w14:paraId="2453CA94" w14:textId="77777777" w:rsidR="004825F9" w:rsidRPr="004825F9" w:rsidRDefault="004825F9" w:rsidP="00B26110">
            <w:pPr>
              <w:jc w:val="center"/>
              <w:rPr>
                <w:rFonts w:asciiTheme="minorHAnsi" w:eastAsia="Times New Roman" w:hAnsiTheme="minorHAnsi" w:cstheme="minorHAnsi"/>
                <w:color w:val="FFFFFF"/>
                <w:sz w:val="20"/>
                <w:szCs w:val="20"/>
              </w:rPr>
            </w:pPr>
          </w:p>
          <w:p w14:paraId="3D8F5CDE" w14:textId="77777777" w:rsidR="004825F9" w:rsidRPr="004825F9" w:rsidRDefault="004825F9" w:rsidP="00B26110">
            <w:pPr>
              <w:rPr>
                <w:rFonts w:asciiTheme="minorHAnsi" w:eastAsia="Times New Roman" w:hAnsiTheme="minorHAnsi" w:cstheme="minorHAnsi"/>
                <w:color w:val="FFFFFF"/>
                <w:sz w:val="20"/>
                <w:szCs w:val="20"/>
              </w:rPr>
            </w:pPr>
          </w:p>
        </w:tc>
        <w:tc>
          <w:tcPr>
            <w:tcW w:w="1041" w:type="dxa"/>
            <w:tcBorders>
              <w:top w:val="single" w:sz="4" w:space="0" w:color="auto"/>
              <w:left w:val="nil"/>
              <w:bottom w:val="single" w:sz="4" w:space="0" w:color="auto"/>
              <w:right w:val="single" w:sz="4" w:space="0" w:color="auto"/>
            </w:tcBorders>
            <w:shd w:val="clear" w:color="000000" w:fill="262626"/>
            <w:vAlign w:val="center"/>
            <w:hideMark/>
          </w:tcPr>
          <w:p w14:paraId="3FEA86F7"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Toedienen vocht</w:t>
            </w:r>
          </w:p>
        </w:tc>
        <w:tc>
          <w:tcPr>
            <w:tcW w:w="1711" w:type="dxa"/>
            <w:tcBorders>
              <w:top w:val="single" w:sz="4" w:space="0" w:color="auto"/>
              <w:left w:val="nil"/>
              <w:bottom w:val="single" w:sz="4" w:space="0" w:color="auto"/>
              <w:right w:val="single" w:sz="4" w:space="0" w:color="auto"/>
            </w:tcBorders>
            <w:shd w:val="clear" w:color="000000" w:fill="262626"/>
            <w:vAlign w:val="center"/>
            <w:hideMark/>
          </w:tcPr>
          <w:p w14:paraId="2348952A"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Beperken bewegingsvrijheid</w:t>
            </w:r>
          </w:p>
        </w:tc>
        <w:tc>
          <w:tcPr>
            <w:tcW w:w="1211" w:type="dxa"/>
            <w:tcBorders>
              <w:top w:val="single" w:sz="4" w:space="0" w:color="auto"/>
              <w:left w:val="nil"/>
              <w:bottom w:val="single" w:sz="4" w:space="0" w:color="auto"/>
              <w:right w:val="single" w:sz="4" w:space="0" w:color="auto"/>
            </w:tcBorders>
            <w:shd w:val="clear" w:color="000000" w:fill="262626"/>
            <w:vAlign w:val="center"/>
            <w:hideMark/>
          </w:tcPr>
          <w:p w14:paraId="328F2129"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Aanbrengen beperkingen</w:t>
            </w:r>
          </w:p>
        </w:tc>
        <w:tc>
          <w:tcPr>
            <w:tcW w:w="881" w:type="dxa"/>
            <w:tcBorders>
              <w:top w:val="single" w:sz="4" w:space="0" w:color="auto"/>
              <w:left w:val="nil"/>
              <w:bottom w:val="single" w:sz="4" w:space="0" w:color="auto"/>
              <w:right w:val="single" w:sz="4" w:space="0" w:color="auto"/>
            </w:tcBorders>
            <w:shd w:val="clear" w:color="000000" w:fill="262626"/>
            <w:vAlign w:val="center"/>
            <w:hideMark/>
          </w:tcPr>
          <w:p w14:paraId="37F7DE83"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Insluiten</w:t>
            </w:r>
          </w:p>
        </w:tc>
        <w:tc>
          <w:tcPr>
            <w:tcW w:w="1491" w:type="dxa"/>
            <w:tcBorders>
              <w:top w:val="single" w:sz="4" w:space="0" w:color="auto"/>
              <w:left w:val="nil"/>
              <w:bottom w:val="single" w:sz="4" w:space="0" w:color="auto"/>
              <w:right w:val="single" w:sz="4" w:space="0" w:color="auto"/>
            </w:tcBorders>
            <w:shd w:val="clear" w:color="000000" w:fill="262626"/>
            <w:vAlign w:val="center"/>
            <w:hideMark/>
          </w:tcPr>
          <w:p w14:paraId="3B201F68"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Onderzoek aan kleding/lichaam</w:t>
            </w:r>
          </w:p>
        </w:tc>
        <w:tc>
          <w:tcPr>
            <w:tcW w:w="1801" w:type="dxa"/>
            <w:tcBorders>
              <w:top w:val="single" w:sz="4" w:space="0" w:color="auto"/>
              <w:left w:val="nil"/>
              <w:bottom w:val="single" w:sz="4" w:space="0" w:color="auto"/>
              <w:right w:val="nil"/>
            </w:tcBorders>
            <w:shd w:val="clear" w:color="000000" w:fill="262626"/>
            <w:vAlign w:val="center"/>
            <w:hideMark/>
          </w:tcPr>
          <w:p w14:paraId="5A61AE20" w14:textId="77777777" w:rsidR="004825F9" w:rsidRPr="004825F9" w:rsidRDefault="004825F9" w:rsidP="00B26110">
            <w:pPr>
              <w:jc w:val="center"/>
              <w:rPr>
                <w:rFonts w:asciiTheme="minorHAnsi" w:eastAsia="Times New Roman" w:hAnsiTheme="minorHAnsi" w:cstheme="minorHAnsi"/>
                <w:b/>
                <w:bCs/>
                <w:color w:val="FFFFFF"/>
                <w:sz w:val="18"/>
                <w:szCs w:val="18"/>
              </w:rPr>
            </w:pPr>
            <w:r w:rsidRPr="004825F9">
              <w:rPr>
                <w:rFonts w:asciiTheme="minorHAnsi" w:eastAsia="Times New Roman" w:hAnsiTheme="minorHAnsi" w:cstheme="minorHAnsi"/>
                <w:b/>
                <w:bCs/>
                <w:color w:val="FFFFFF"/>
                <w:sz w:val="18"/>
                <w:szCs w:val="18"/>
              </w:rPr>
              <w:t>Onderzoek woon/verblijfruimte</w:t>
            </w:r>
          </w:p>
        </w:tc>
      </w:tr>
      <w:tr w:rsidR="004825F9" w:rsidRPr="004825F9" w14:paraId="5552DF8A" w14:textId="77777777" w:rsidTr="00B26110">
        <w:trPr>
          <w:trHeight w:val="264"/>
        </w:trPr>
        <w:tc>
          <w:tcPr>
            <w:tcW w:w="391" w:type="dxa"/>
            <w:vMerge w:val="restart"/>
            <w:tcBorders>
              <w:top w:val="nil"/>
              <w:left w:val="single" w:sz="4" w:space="0" w:color="auto"/>
              <w:right w:val="single" w:sz="4" w:space="0" w:color="auto"/>
            </w:tcBorders>
            <w:shd w:val="clear" w:color="auto" w:fill="auto"/>
            <w:vAlign w:val="center"/>
            <w:hideMark/>
          </w:tcPr>
          <w:p w14:paraId="74895D45"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485" w:type="dxa"/>
            <w:tcBorders>
              <w:top w:val="nil"/>
              <w:left w:val="nil"/>
              <w:bottom w:val="single" w:sz="4" w:space="0" w:color="auto"/>
              <w:right w:val="nil"/>
            </w:tcBorders>
            <w:shd w:val="clear" w:color="auto" w:fill="auto"/>
            <w:noWrap/>
            <w:vAlign w:val="bottom"/>
            <w:hideMark/>
          </w:tcPr>
          <w:p w14:paraId="54CC249D"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VD1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36A5815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711" w:type="dxa"/>
            <w:tcBorders>
              <w:top w:val="nil"/>
              <w:left w:val="nil"/>
              <w:bottom w:val="single" w:sz="4" w:space="0" w:color="auto"/>
              <w:right w:val="single" w:sz="4" w:space="0" w:color="auto"/>
            </w:tcBorders>
            <w:shd w:val="clear" w:color="auto" w:fill="auto"/>
            <w:noWrap/>
            <w:vAlign w:val="bottom"/>
          </w:tcPr>
          <w:p w14:paraId="065EB195"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7</w:t>
            </w:r>
          </w:p>
        </w:tc>
        <w:tc>
          <w:tcPr>
            <w:tcW w:w="1211" w:type="dxa"/>
            <w:tcBorders>
              <w:top w:val="nil"/>
              <w:left w:val="nil"/>
              <w:bottom w:val="single" w:sz="4" w:space="0" w:color="auto"/>
              <w:right w:val="single" w:sz="4" w:space="0" w:color="auto"/>
            </w:tcBorders>
            <w:shd w:val="clear" w:color="auto" w:fill="auto"/>
            <w:noWrap/>
            <w:vAlign w:val="bottom"/>
          </w:tcPr>
          <w:p w14:paraId="79CF5A99"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22D385A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491" w:type="dxa"/>
            <w:tcBorders>
              <w:top w:val="nil"/>
              <w:left w:val="nil"/>
              <w:bottom w:val="single" w:sz="4" w:space="0" w:color="auto"/>
              <w:right w:val="single" w:sz="4" w:space="0" w:color="auto"/>
            </w:tcBorders>
            <w:shd w:val="clear" w:color="auto" w:fill="auto"/>
            <w:noWrap/>
            <w:vAlign w:val="bottom"/>
          </w:tcPr>
          <w:p w14:paraId="27BA80F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38F2CA97"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734667EF" w14:textId="77777777" w:rsidTr="00B26110">
        <w:trPr>
          <w:trHeight w:val="264"/>
        </w:trPr>
        <w:tc>
          <w:tcPr>
            <w:tcW w:w="391" w:type="dxa"/>
            <w:vMerge/>
            <w:tcBorders>
              <w:left w:val="single" w:sz="4" w:space="0" w:color="auto"/>
              <w:right w:val="single" w:sz="4" w:space="0" w:color="auto"/>
            </w:tcBorders>
            <w:vAlign w:val="center"/>
            <w:hideMark/>
          </w:tcPr>
          <w:p w14:paraId="6756A56B"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hideMark/>
          </w:tcPr>
          <w:p w14:paraId="0214F67B"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VD2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794082C7"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4</w:t>
            </w:r>
          </w:p>
        </w:tc>
        <w:tc>
          <w:tcPr>
            <w:tcW w:w="1711" w:type="dxa"/>
            <w:tcBorders>
              <w:top w:val="nil"/>
              <w:left w:val="nil"/>
              <w:bottom w:val="single" w:sz="4" w:space="0" w:color="auto"/>
              <w:right w:val="single" w:sz="4" w:space="0" w:color="auto"/>
            </w:tcBorders>
            <w:shd w:val="clear" w:color="auto" w:fill="auto"/>
            <w:noWrap/>
            <w:vAlign w:val="bottom"/>
          </w:tcPr>
          <w:p w14:paraId="3AE6120B"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211" w:type="dxa"/>
            <w:tcBorders>
              <w:top w:val="nil"/>
              <w:left w:val="nil"/>
              <w:bottom w:val="single" w:sz="4" w:space="0" w:color="auto"/>
              <w:right w:val="single" w:sz="4" w:space="0" w:color="auto"/>
            </w:tcBorders>
            <w:shd w:val="clear" w:color="auto" w:fill="auto"/>
            <w:noWrap/>
            <w:vAlign w:val="bottom"/>
          </w:tcPr>
          <w:p w14:paraId="274F033E"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1D3C33CC"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299BDD85"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5B8E0AEF"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677F8ABB" w14:textId="77777777" w:rsidTr="00B26110">
        <w:trPr>
          <w:trHeight w:val="264"/>
        </w:trPr>
        <w:tc>
          <w:tcPr>
            <w:tcW w:w="391" w:type="dxa"/>
            <w:vMerge/>
            <w:tcBorders>
              <w:left w:val="single" w:sz="4" w:space="0" w:color="auto"/>
              <w:right w:val="single" w:sz="4" w:space="0" w:color="auto"/>
            </w:tcBorders>
            <w:vAlign w:val="center"/>
            <w:hideMark/>
          </w:tcPr>
          <w:p w14:paraId="6F0E385A"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hideMark/>
          </w:tcPr>
          <w:p w14:paraId="0F94D0B4"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VD3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5B17548B"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5</w:t>
            </w:r>
          </w:p>
        </w:tc>
        <w:tc>
          <w:tcPr>
            <w:tcW w:w="1711" w:type="dxa"/>
            <w:tcBorders>
              <w:top w:val="nil"/>
              <w:left w:val="nil"/>
              <w:bottom w:val="single" w:sz="4" w:space="0" w:color="auto"/>
              <w:right w:val="single" w:sz="4" w:space="0" w:color="auto"/>
            </w:tcBorders>
            <w:shd w:val="clear" w:color="auto" w:fill="auto"/>
            <w:noWrap/>
            <w:vAlign w:val="bottom"/>
          </w:tcPr>
          <w:p w14:paraId="29133974"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211" w:type="dxa"/>
            <w:tcBorders>
              <w:top w:val="nil"/>
              <w:left w:val="nil"/>
              <w:bottom w:val="single" w:sz="4" w:space="0" w:color="auto"/>
              <w:right w:val="single" w:sz="4" w:space="0" w:color="auto"/>
            </w:tcBorders>
            <w:shd w:val="clear" w:color="auto" w:fill="auto"/>
            <w:noWrap/>
            <w:vAlign w:val="bottom"/>
          </w:tcPr>
          <w:p w14:paraId="618FF2A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881" w:type="dxa"/>
            <w:tcBorders>
              <w:top w:val="nil"/>
              <w:left w:val="nil"/>
              <w:bottom w:val="single" w:sz="4" w:space="0" w:color="auto"/>
              <w:right w:val="single" w:sz="4" w:space="0" w:color="auto"/>
            </w:tcBorders>
            <w:shd w:val="clear" w:color="auto" w:fill="auto"/>
            <w:noWrap/>
            <w:vAlign w:val="bottom"/>
          </w:tcPr>
          <w:p w14:paraId="6A5BDC0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61142A8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5DB0ECF6"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0042A9EC" w14:textId="77777777" w:rsidTr="00B26110">
        <w:trPr>
          <w:trHeight w:val="264"/>
        </w:trPr>
        <w:tc>
          <w:tcPr>
            <w:tcW w:w="391" w:type="dxa"/>
            <w:vMerge/>
            <w:tcBorders>
              <w:left w:val="single" w:sz="4" w:space="0" w:color="auto"/>
              <w:bottom w:val="single" w:sz="4" w:space="0" w:color="auto"/>
              <w:right w:val="single" w:sz="4" w:space="0" w:color="auto"/>
            </w:tcBorders>
            <w:vAlign w:val="center"/>
          </w:tcPr>
          <w:p w14:paraId="22FA2152"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tcPr>
          <w:p w14:paraId="70DD0427"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VD BG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69F5434D"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711" w:type="dxa"/>
            <w:tcBorders>
              <w:top w:val="nil"/>
              <w:left w:val="nil"/>
              <w:bottom w:val="single" w:sz="4" w:space="0" w:color="auto"/>
              <w:right w:val="single" w:sz="4" w:space="0" w:color="auto"/>
            </w:tcBorders>
            <w:shd w:val="clear" w:color="auto" w:fill="auto"/>
            <w:noWrap/>
            <w:vAlign w:val="bottom"/>
          </w:tcPr>
          <w:p w14:paraId="0123D9FC"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3</w:t>
            </w:r>
          </w:p>
        </w:tc>
        <w:tc>
          <w:tcPr>
            <w:tcW w:w="1211" w:type="dxa"/>
            <w:tcBorders>
              <w:top w:val="nil"/>
              <w:left w:val="nil"/>
              <w:bottom w:val="single" w:sz="4" w:space="0" w:color="auto"/>
              <w:right w:val="single" w:sz="4" w:space="0" w:color="auto"/>
            </w:tcBorders>
            <w:shd w:val="clear" w:color="auto" w:fill="auto"/>
            <w:noWrap/>
            <w:vAlign w:val="bottom"/>
          </w:tcPr>
          <w:p w14:paraId="576E596F"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3F69DCB4"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5B44C17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77BF4839"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74E69389" w14:textId="77777777" w:rsidTr="00B26110">
        <w:trPr>
          <w:trHeight w:val="264"/>
        </w:trPr>
        <w:tc>
          <w:tcPr>
            <w:tcW w:w="391" w:type="dxa"/>
            <w:tcBorders>
              <w:top w:val="nil"/>
              <w:left w:val="single" w:sz="4" w:space="0" w:color="auto"/>
              <w:bottom w:val="single" w:sz="4" w:space="0" w:color="auto"/>
              <w:right w:val="single" w:sz="4" w:space="0" w:color="auto"/>
            </w:tcBorders>
            <w:shd w:val="clear" w:color="000000" w:fill="FCD5B4"/>
            <w:vAlign w:val="center"/>
            <w:hideMark/>
          </w:tcPr>
          <w:p w14:paraId="187D75EA"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loc</w:t>
            </w:r>
          </w:p>
        </w:tc>
        <w:tc>
          <w:tcPr>
            <w:tcW w:w="1485" w:type="dxa"/>
            <w:tcBorders>
              <w:top w:val="nil"/>
              <w:left w:val="nil"/>
              <w:bottom w:val="single" w:sz="4" w:space="0" w:color="auto"/>
              <w:right w:val="nil"/>
            </w:tcBorders>
            <w:shd w:val="clear" w:color="000000" w:fill="FCD5B4"/>
            <w:noWrap/>
            <w:vAlign w:val="center"/>
            <w:hideMark/>
          </w:tcPr>
          <w:p w14:paraId="202147CF" w14:textId="77777777" w:rsidR="004825F9" w:rsidRPr="004825F9" w:rsidRDefault="004825F9" w:rsidP="00B26110">
            <w:pP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Vreedonk</w:t>
            </w:r>
          </w:p>
        </w:tc>
        <w:tc>
          <w:tcPr>
            <w:tcW w:w="1041" w:type="dxa"/>
            <w:tcBorders>
              <w:top w:val="nil"/>
              <w:left w:val="single" w:sz="4" w:space="0" w:color="auto"/>
              <w:bottom w:val="single" w:sz="4" w:space="0" w:color="auto"/>
              <w:right w:val="single" w:sz="4" w:space="0" w:color="auto"/>
            </w:tcBorders>
            <w:shd w:val="clear" w:color="000000" w:fill="FCD5B4"/>
            <w:noWrap/>
            <w:vAlign w:val="center"/>
          </w:tcPr>
          <w:p w14:paraId="37CCA214"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11</w:t>
            </w:r>
          </w:p>
        </w:tc>
        <w:tc>
          <w:tcPr>
            <w:tcW w:w="1711" w:type="dxa"/>
            <w:tcBorders>
              <w:top w:val="nil"/>
              <w:left w:val="nil"/>
              <w:bottom w:val="single" w:sz="4" w:space="0" w:color="auto"/>
              <w:right w:val="single" w:sz="4" w:space="0" w:color="auto"/>
            </w:tcBorders>
            <w:shd w:val="clear" w:color="000000" w:fill="FCD5B4"/>
            <w:noWrap/>
            <w:vAlign w:val="center"/>
          </w:tcPr>
          <w:p w14:paraId="4072A911"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14</w:t>
            </w:r>
          </w:p>
        </w:tc>
        <w:tc>
          <w:tcPr>
            <w:tcW w:w="1211" w:type="dxa"/>
            <w:tcBorders>
              <w:top w:val="nil"/>
              <w:left w:val="nil"/>
              <w:bottom w:val="single" w:sz="4" w:space="0" w:color="auto"/>
              <w:right w:val="single" w:sz="4" w:space="0" w:color="auto"/>
            </w:tcBorders>
            <w:shd w:val="clear" w:color="000000" w:fill="FCD5B4"/>
            <w:noWrap/>
            <w:vAlign w:val="center"/>
          </w:tcPr>
          <w:p w14:paraId="09CCB5D0"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1</w:t>
            </w:r>
          </w:p>
        </w:tc>
        <w:tc>
          <w:tcPr>
            <w:tcW w:w="881" w:type="dxa"/>
            <w:tcBorders>
              <w:top w:val="nil"/>
              <w:left w:val="nil"/>
              <w:bottom w:val="single" w:sz="4" w:space="0" w:color="auto"/>
              <w:right w:val="single" w:sz="4" w:space="0" w:color="auto"/>
            </w:tcBorders>
            <w:shd w:val="clear" w:color="000000" w:fill="FCD5B4"/>
            <w:noWrap/>
            <w:vAlign w:val="center"/>
          </w:tcPr>
          <w:p w14:paraId="0D67AEBA"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2</w:t>
            </w:r>
          </w:p>
        </w:tc>
        <w:tc>
          <w:tcPr>
            <w:tcW w:w="1491" w:type="dxa"/>
            <w:tcBorders>
              <w:top w:val="nil"/>
              <w:left w:val="nil"/>
              <w:bottom w:val="single" w:sz="4" w:space="0" w:color="auto"/>
              <w:right w:val="single" w:sz="4" w:space="0" w:color="auto"/>
            </w:tcBorders>
            <w:shd w:val="clear" w:color="000000" w:fill="FCD5B4"/>
            <w:noWrap/>
            <w:vAlign w:val="center"/>
          </w:tcPr>
          <w:p w14:paraId="5DA6D7F5"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w:t>
            </w:r>
          </w:p>
        </w:tc>
        <w:tc>
          <w:tcPr>
            <w:tcW w:w="1801" w:type="dxa"/>
            <w:tcBorders>
              <w:top w:val="nil"/>
              <w:left w:val="nil"/>
              <w:bottom w:val="single" w:sz="4" w:space="0" w:color="auto"/>
              <w:right w:val="single" w:sz="4" w:space="0" w:color="auto"/>
            </w:tcBorders>
            <w:shd w:val="clear" w:color="000000" w:fill="FCD5B4"/>
            <w:noWrap/>
            <w:vAlign w:val="center"/>
          </w:tcPr>
          <w:p w14:paraId="64B7A94B"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w:t>
            </w:r>
          </w:p>
        </w:tc>
      </w:tr>
      <w:tr w:rsidR="004825F9" w:rsidRPr="004825F9" w14:paraId="0A94A926" w14:textId="77777777" w:rsidTr="00B26110">
        <w:trPr>
          <w:trHeight w:val="264"/>
        </w:trPr>
        <w:tc>
          <w:tcPr>
            <w:tcW w:w="391" w:type="dxa"/>
            <w:vMerge w:val="restart"/>
            <w:tcBorders>
              <w:top w:val="nil"/>
              <w:left w:val="single" w:sz="4" w:space="0" w:color="auto"/>
              <w:bottom w:val="single" w:sz="4" w:space="0" w:color="auto"/>
              <w:right w:val="single" w:sz="4" w:space="0" w:color="auto"/>
            </w:tcBorders>
            <w:shd w:val="clear" w:color="auto" w:fill="auto"/>
            <w:vAlign w:val="center"/>
            <w:hideMark/>
          </w:tcPr>
          <w:p w14:paraId="4CB6E12F"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485" w:type="dxa"/>
            <w:tcBorders>
              <w:top w:val="nil"/>
              <w:left w:val="nil"/>
              <w:bottom w:val="single" w:sz="4" w:space="0" w:color="auto"/>
              <w:right w:val="nil"/>
            </w:tcBorders>
            <w:shd w:val="clear" w:color="auto" w:fill="auto"/>
            <w:noWrap/>
            <w:vAlign w:val="bottom"/>
            <w:hideMark/>
          </w:tcPr>
          <w:p w14:paraId="1EE9B001"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PG1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0611C75F"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711" w:type="dxa"/>
            <w:tcBorders>
              <w:top w:val="nil"/>
              <w:left w:val="nil"/>
              <w:bottom w:val="single" w:sz="4" w:space="0" w:color="auto"/>
              <w:right w:val="single" w:sz="4" w:space="0" w:color="auto"/>
            </w:tcBorders>
            <w:shd w:val="clear" w:color="auto" w:fill="auto"/>
            <w:noWrap/>
            <w:vAlign w:val="bottom"/>
          </w:tcPr>
          <w:p w14:paraId="731A330B"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6</w:t>
            </w:r>
          </w:p>
        </w:tc>
        <w:tc>
          <w:tcPr>
            <w:tcW w:w="1211" w:type="dxa"/>
            <w:tcBorders>
              <w:top w:val="nil"/>
              <w:left w:val="nil"/>
              <w:bottom w:val="single" w:sz="4" w:space="0" w:color="auto"/>
              <w:right w:val="single" w:sz="4" w:space="0" w:color="auto"/>
            </w:tcBorders>
            <w:shd w:val="clear" w:color="auto" w:fill="auto"/>
            <w:noWrap/>
            <w:vAlign w:val="bottom"/>
          </w:tcPr>
          <w:p w14:paraId="4F251B4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5D94CE1B"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30B3D50D"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7E01152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2FFF8139" w14:textId="77777777" w:rsidTr="00B26110">
        <w:trPr>
          <w:trHeight w:val="264"/>
        </w:trPr>
        <w:tc>
          <w:tcPr>
            <w:tcW w:w="391" w:type="dxa"/>
            <w:vMerge/>
            <w:tcBorders>
              <w:top w:val="nil"/>
              <w:left w:val="single" w:sz="4" w:space="0" w:color="auto"/>
              <w:bottom w:val="single" w:sz="4" w:space="0" w:color="auto"/>
              <w:right w:val="single" w:sz="4" w:space="0" w:color="auto"/>
            </w:tcBorders>
            <w:vAlign w:val="center"/>
            <w:hideMark/>
          </w:tcPr>
          <w:p w14:paraId="0429CA96"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hideMark/>
          </w:tcPr>
          <w:p w14:paraId="524D7D4F"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PG2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01CD2EF9"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15</w:t>
            </w:r>
          </w:p>
        </w:tc>
        <w:tc>
          <w:tcPr>
            <w:tcW w:w="1711" w:type="dxa"/>
            <w:tcBorders>
              <w:top w:val="nil"/>
              <w:left w:val="nil"/>
              <w:bottom w:val="single" w:sz="4" w:space="0" w:color="auto"/>
              <w:right w:val="single" w:sz="4" w:space="0" w:color="auto"/>
            </w:tcBorders>
            <w:shd w:val="clear" w:color="auto" w:fill="auto"/>
            <w:noWrap/>
            <w:vAlign w:val="bottom"/>
          </w:tcPr>
          <w:p w14:paraId="378FAFD1"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13</w:t>
            </w:r>
          </w:p>
        </w:tc>
        <w:tc>
          <w:tcPr>
            <w:tcW w:w="1211" w:type="dxa"/>
            <w:tcBorders>
              <w:top w:val="nil"/>
              <w:left w:val="nil"/>
              <w:bottom w:val="single" w:sz="4" w:space="0" w:color="auto"/>
              <w:right w:val="single" w:sz="4" w:space="0" w:color="auto"/>
            </w:tcBorders>
            <w:shd w:val="clear" w:color="auto" w:fill="auto"/>
            <w:noWrap/>
            <w:vAlign w:val="bottom"/>
          </w:tcPr>
          <w:p w14:paraId="1E58C8F6"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881" w:type="dxa"/>
            <w:tcBorders>
              <w:top w:val="nil"/>
              <w:left w:val="nil"/>
              <w:bottom w:val="single" w:sz="4" w:space="0" w:color="auto"/>
              <w:right w:val="single" w:sz="4" w:space="0" w:color="auto"/>
            </w:tcBorders>
            <w:shd w:val="clear" w:color="auto" w:fill="auto"/>
            <w:noWrap/>
            <w:vAlign w:val="bottom"/>
          </w:tcPr>
          <w:p w14:paraId="4F223C4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6F6FC23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w:t>
            </w:r>
          </w:p>
        </w:tc>
        <w:tc>
          <w:tcPr>
            <w:tcW w:w="1801" w:type="dxa"/>
            <w:tcBorders>
              <w:top w:val="nil"/>
              <w:left w:val="nil"/>
              <w:bottom w:val="single" w:sz="4" w:space="0" w:color="auto"/>
              <w:right w:val="single" w:sz="4" w:space="0" w:color="auto"/>
            </w:tcBorders>
            <w:shd w:val="clear" w:color="auto" w:fill="auto"/>
            <w:noWrap/>
            <w:vAlign w:val="bottom"/>
          </w:tcPr>
          <w:p w14:paraId="2D79AD71"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75E49214" w14:textId="77777777" w:rsidTr="00B26110">
        <w:trPr>
          <w:trHeight w:val="264"/>
        </w:trPr>
        <w:tc>
          <w:tcPr>
            <w:tcW w:w="391" w:type="dxa"/>
            <w:vMerge/>
            <w:tcBorders>
              <w:top w:val="nil"/>
              <w:left w:val="single" w:sz="4" w:space="0" w:color="auto"/>
              <w:bottom w:val="single" w:sz="4" w:space="0" w:color="auto"/>
              <w:right w:val="single" w:sz="4" w:space="0" w:color="auto"/>
            </w:tcBorders>
            <w:vAlign w:val="center"/>
            <w:hideMark/>
          </w:tcPr>
          <w:p w14:paraId="780D31E2"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hideMark/>
          </w:tcPr>
          <w:p w14:paraId="2D3FA490"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 xml:space="preserve">PG3 </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7D98ECB8"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20</w:t>
            </w:r>
          </w:p>
        </w:tc>
        <w:tc>
          <w:tcPr>
            <w:tcW w:w="1711" w:type="dxa"/>
            <w:tcBorders>
              <w:top w:val="nil"/>
              <w:left w:val="nil"/>
              <w:bottom w:val="single" w:sz="4" w:space="0" w:color="auto"/>
              <w:right w:val="single" w:sz="4" w:space="0" w:color="auto"/>
            </w:tcBorders>
            <w:shd w:val="clear" w:color="auto" w:fill="auto"/>
            <w:noWrap/>
            <w:vAlign w:val="bottom"/>
          </w:tcPr>
          <w:p w14:paraId="6EBE48D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20</w:t>
            </w:r>
          </w:p>
        </w:tc>
        <w:tc>
          <w:tcPr>
            <w:tcW w:w="1211" w:type="dxa"/>
            <w:tcBorders>
              <w:top w:val="nil"/>
              <w:left w:val="nil"/>
              <w:bottom w:val="single" w:sz="4" w:space="0" w:color="auto"/>
              <w:right w:val="single" w:sz="4" w:space="0" w:color="auto"/>
            </w:tcBorders>
            <w:shd w:val="clear" w:color="auto" w:fill="auto"/>
            <w:noWrap/>
            <w:vAlign w:val="bottom"/>
          </w:tcPr>
          <w:p w14:paraId="14FCBBC5"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881" w:type="dxa"/>
            <w:tcBorders>
              <w:top w:val="nil"/>
              <w:left w:val="nil"/>
              <w:bottom w:val="single" w:sz="4" w:space="0" w:color="auto"/>
              <w:right w:val="single" w:sz="4" w:space="0" w:color="auto"/>
            </w:tcBorders>
            <w:shd w:val="clear" w:color="auto" w:fill="auto"/>
            <w:noWrap/>
            <w:vAlign w:val="bottom"/>
          </w:tcPr>
          <w:p w14:paraId="3EBC247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491" w:type="dxa"/>
            <w:tcBorders>
              <w:top w:val="nil"/>
              <w:left w:val="nil"/>
              <w:bottom w:val="single" w:sz="4" w:space="0" w:color="auto"/>
              <w:right w:val="single" w:sz="4" w:space="0" w:color="auto"/>
            </w:tcBorders>
            <w:shd w:val="clear" w:color="auto" w:fill="auto"/>
            <w:noWrap/>
            <w:vAlign w:val="bottom"/>
          </w:tcPr>
          <w:p w14:paraId="52CF05E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3</w:t>
            </w:r>
          </w:p>
        </w:tc>
        <w:tc>
          <w:tcPr>
            <w:tcW w:w="1801" w:type="dxa"/>
            <w:tcBorders>
              <w:top w:val="nil"/>
              <w:left w:val="nil"/>
              <w:bottom w:val="single" w:sz="4" w:space="0" w:color="auto"/>
              <w:right w:val="single" w:sz="4" w:space="0" w:color="auto"/>
            </w:tcBorders>
            <w:shd w:val="clear" w:color="auto" w:fill="auto"/>
            <w:noWrap/>
            <w:vAlign w:val="bottom"/>
          </w:tcPr>
          <w:p w14:paraId="6B2141C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r>
      <w:tr w:rsidR="004825F9" w:rsidRPr="004825F9" w14:paraId="0AFC99C7" w14:textId="77777777" w:rsidTr="00B26110">
        <w:trPr>
          <w:trHeight w:val="264"/>
        </w:trPr>
        <w:tc>
          <w:tcPr>
            <w:tcW w:w="391" w:type="dxa"/>
            <w:tcBorders>
              <w:top w:val="nil"/>
              <w:left w:val="single" w:sz="4" w:space="0" w:color="auto"/>
              <w:bottom w:val="single" w:sz="4" w:space="0" w:color="auto"/>
              <w:right w:val="single" w:sz="4" w:space="0" w:color="auto"/>
            </w:tcBorders>
            <w:shd w:val="clear" w:color="000000" w:fill="FCD5B4"/>
            <w:vAlign w:val="center"/>
            <w:hideMark/>
          </w:tcPr>
          <w:p w14:paraId="5CC50AF7"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Loc</w:t>
            </w:r>
          </w:p>
        </w:tc>
        <w:tc>
          <w:tcPr>
            <w:tcW w:w="1485" w:type="dxa"/>
            <w:tcBorders>
              <w:top w:val="nil"/>
              <w:left w:val="nil"/>
              <w:bottom w:val="single" w:sz="4" w:space="0" w:color="auto"/>
              <w:right w:val="nil"/>
            </w:tcBorders>
            <w:shd w:val="clear" w:color="000000" w:fill="FCD5B4"/>
            <w:vAlign w:val="center"/>
            <w:hideMark/>
          </w:tcPr>
          <w:p w14:paraId="0E428FC2" w14:textId="77777777" w:rsidR="004825F9" w:rsidRPr="004825F9" w:rsidRDefault="004825F9" w:rsidP="00B26110">
            <w:pP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Sterrenlanden</w:t>
            </w:r>
          </w:p>
        </w:tc>
        <w:tc>
          <w:tcPr>
            <w:tcW w:w="1041" w:type="dxa"/>
            <w:tcBorders>
              <w:top w:val="nil"/>
              <w:left w:val="single" w:sz="4" w:space="0" w:color="auto"/>
              <w:bottom w:val="single" w:sz="4" w:space="0" w:color="auto"/>
              <w:right w:val="single" w:sz="4" w:space="0" w:color="auto"/>
            </w:tcBorders>
            <w:shd w:val="clear" w:color="000000" w:fill="FCD5B4"/>
            <w:noWrap/>
            <w:vAlign w:val="center"/>
          </w:tcPr>
          <w:p w14:paraId="2A91B9C7"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36</w:t>
            </w:r>
          </w:p>
        </w:tc>
        <w:tc>
          <w:tcPr>
            <w:tcW w:w="1711" w:type="dxa"/>
            <w:tcBorders>
              <w:top w:val="nil"/>
              <w:left w:val="nil"/>
              <w:bottom w:val="single" w:sz="4" w:space="0" w:color="auto"/>
              <w:right w:val="single" w:sz="4" w:space="0" w:color="auto"/>
            </w:tcBorders>
            <w:shd w:val="clear" w:color="000000" w:fill="FCD5B4"/>
            <w:noWrap/>
            <w:vAlign w:val="center"/>
          </w:tcPr>
          <w:p w14:paraId="3390D8E4"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39</w:t>
            </w:r>
          </w:p>
        </w:tc>
        <w:tc>
          <w:tcPr>
            <w:tcW w:w="1211" w:type="dxa"/>
            <w:tcBorders>
              <w:top w:val="nil"/>
              <w:left w:val="nil"/>
              <w:bottom w:val="single" w:sz="4" w:space="0" w:color="auto"/>
              <w:right w:val="single" w:sz="4" w:space="0" w:color="auto"/>
            </w:tcBorders>
            <w:shd w:val="clear" w:color="000000" w:fill="FCD5B4"/>
            <w:noWrap/>
            <w:vAlign w:val="center"/>
          </w:tcPr>
          <w:p w14:paraId="56DD7540"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3</w:t>
            </w:r>
          </w:p>
        </w:tc>
        <w:tc>
          <w:tcPr>
            <w:tcW w:w="881" w:type="dxa"/>
            <w:tcBorders>
              <w:top w:val="nil"/>
              <w:left w:val="nil"/>
              <w:bottom w:val="single" w:sz="4" w:space="0" w:color="auto"/>
              <w:right w:val="single" w:sz="4" w:space="0" w:color="auto"/>
            </w:tcBorders>
            <w:shd w:val="clear" w:color="000000" w:fill="FCD5B4"/>
            <w:noWrap/>
            <w:vAlign w:val="center"/>
          </w:tcPr>
          <w:p w14:paraId="08E7EA9A"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1</w:t>
            </w:r>
          </w:p>
        </w:tc>
        <w:tc>
          <w:tcPr>
            <w:tcW w:w="1491" w:type="dxa"/>
            <w:tcBorders>
              <w:top w:val="nil"/>
              <w:left w:val="nil"/>
              <w:bottom w:val="single" w:sz="4" w:space="0" w:color="auto"/>
              <w:right w:val="single" w:sz="4" w:space="0" w:color="auto"/>
            </w:tcBorders>
            <w:shd w:val="clear" w:color="000000" w:fill="FCD5B4"/>
            <w:noWrap/>
            <w:vAlign w:val="center"/>
          </w:tcPr>
          <w:p w14:paraId="441FBAF6"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5</w:t>
            </w:r>
          </w:p>
        </w:tc>
        <w:tc>
          <w:tcPr>
            <w:tcW w:w="1801" w:type="dxa"/>
            <w:tcBorders>
              <w:top w:val="nil"/>
              <w:left w:val="nil"/>
              <w:bottom w:val="single" w:sz="4" w:space="0" w:color="auto"/>
              <w:right w:val="single" w:sz="4" w:space="0" w:color="auto"/>
            </w:tcBorders>
            <w:shd w:val="clear" w:color="000000" w:fill="FCD5B4"/>
            <w:noWrap/>
            <w:vAlign w:val="center"/>
          </w:tcPr>
          <w:p w14:paraId="10543EDF" w14:textId="77777777" w:rsidR="004825F9" w:rsidRPr="004825F9" w:rsidRDefault="004825F9" w:rsidP="00B26110">
            <w:pPr>
              <w:jc w:val="center"/>
              <w:rPr>
                <w:rFonts w:asciiTheme="minorHAnsi" w:eastAsia="Times New Roman" w:hAnsiTheme="minorHAnsi" w:cstheme="minorHAnsi"/>
                <w:b/>
                <w:bCs/>
                <w:sz w:val="20"/>
                <w:szCs w:val="20"/>
              </w:rPr>
            </w:pPr>
            <w:r w:rsidRPr="004825F9">
              <w:rPr>
                <w:rFonts w:asciiTheme="minorHAnsi" w:eastAsia="Times New Roman" w:hAnsiTheme="minorHAnsi" w:cstheme="minorHAnsi"/>
                <w:b/>
                <w:bCs/>
                <w:sz w:val="20"/>
                <w:szCs w:val="20"/>
              </w:rPr>
              <w:t>1</w:t>
            </w:r>
          </w:p>
        </w:tc>
      </w:tr>
      <w:tr w:rsidR="004825F9" w:rsidRPr="004825F9" w14:paraId="497CA5BA" w14:textId="77777777" w:rsidTr="00B26110">
        <w:trPr>
          <w:trHeight w:val="264"/>
        </w:trPr>
        <w:tc>
          <w:tcPr>
            <w:tcW w:w="391" w:type="dxa"/>
            <w:vMerge w:val="restart"/>
            <w:tcBorders>
              <w:top w:val="nil"/>
              <w:left w:val="single" w:sz="4" w:space="0" w:color="auto"/>
              <w:right w:val="single" w:sz="4" w:space="0" w:color="auto"/>
            </w:tcBorders>
            <w:shd w:val="clear" w:color="auto" w:fill="auto"/>
            <w:vAlign w:val="bottom"/>
            <w:hideMark/>
          </w:tcPr>
          <w:p w14:paraId="17A41394" w14:textId="77777777" w:rsidR="004825F9" w:rsidRPr="004825F9" w:rsidRDefault="004825F9" w:rsidP="00B26110">
            <w:pPr>
              <w:jc w:val="center"/>
              <w:rPr>
                <w:rFonts w:asciiTheme="minorHAnsi" w:eastAsia="Times New Roman" w:hAnsiTheme="minorHAnsi" w:cstheme="minorHAnsi"/>
                <w:sz w:val="18"/>
                <w:szCs w:val="18"/>
              </w:rPr>
            </w:pPr>
            <w:r w:rsidRPr="004825F9">
              <w:rPr>
                <w:rFonts w:asciiTheme="minorHAnsi" w:eastAsia="Times New Roman" w:hAnsiTheme="minorHAnsi" w:cstheme="minorHAnsi"/>
                <w:sz w:val="18"/>
                <w:szCs w:val="18"/>
              </w:rPr>
              <w:t>afd</w:t>
            </w:r>
          </w:p>
        </w:tc>
        <w:tc>
          <w:tcPr>
            <w:tcW w:w="1485" w:type="dxa"/>
            <w:tcBorders>
              <w:top w:val="nil"/>
              <w:left w:val="nil"/>
              <w:bottom w:val="single" w:sz="4" w:space="0" w:color="auto"/>
              <w:right w:val="nil"/>
            </w:tcBorders>
            <w:shd w:val="clear" w:color="auto" w:fill="auto"/>
            <w:noWrap/>
            <w:vAlign w:val="bottom"/>
            <w:hideMark/>
          </w:tcPr>
          <w:p w14:paraId="0C8FD5A8"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Observatie</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05044D0D"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711" w:type="dxa"/>
            <w:tcBorders>
              <w:top w:val="nil"/>
              <w:left w:val="nil"/>
              <w:bottom w:val="single" w:sz="4" w:space="0" w:color="auto"/>
              <w:right w:val="single" w:sz="4" w:space="0" w:color="auto"/>
            </w:tcBorders>
            <w:shd w:val="clear" w:color="auto" w:fill="auto"/>
            <w:noWrap/>
            <w:vAlign w:val="bottom"/>
          </w:tcPr>
          <w:p w14:paraId="110C95FC"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3</w:t>
            </w:r>
          </w:p>
        </w:tc>
        <w:tc>
          <w:tcPr>
            <w:tcW w:w="1211" w:type="dxa"/>
            <w:tcBorders>
              <w:top w:val="nil"/>
              <w:left w:val="nil"/>
              <w:bottom w:val="single" w:sz="4" w:space="0" w:color="auto"/>
              <w:right w:val="single" w:sz="4" w:space="0" w:color="auto"/>
            </w:tcBorders>
            <w:shd w:val="clear" w:color="auto" w:fill="auto"/>
            <w:noWrap/>
            <w:vAlign w:val="bottom"/>
          </w:tcPr>
          <w:p w14:paraId="2AE2A91C"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547E525D"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0D2AA6A9"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801" w:type="dxa"/>
            <w:tcBorders>
              <w:top w:val="nil"/>
              <w:left w:val="nil"/>
              <w:bottom w:val="single" w:sz="4" w:space="0" w:color="auto"/>
              <w:right w:val="single" w:sz="4" w:space="0" w:color="auto"/>
            </w:tcBorders>
            <w:shd w:val="clear" w:color="auto" w:fill="auto"/>
            <w:noWrap/>
            <w:vAlign w:val="bottom"/>
          </w:tcPr>
          <w:p w14:paraId="384851F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5DB9AD74" w14:textId="77777777" w:rsidTr="00B26110">
        <w:trPr>
          <w:trHeight w:val="264"/>
        </w:trPr>
        <w:tc>
          <w:tcPr>
            <w:tcW w:w="391" w:type="dxa"/>
            <w:vMerge/>
            <w:tcBorders>
              <w:left w:val="single" w:sz="4" w:space="0" w:color="auto"/>
              <w:right w:val="single" w:sz="4" w:space="0" w:color="auto"/>
            </w:tcBorders>
            <w:vAlign w:val="center"/>
            <w:hideMark/>
          </w:tcPr>
          <w:p w14:paraId="4DEEB13A"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hideMark/>
          </w:tcPr>
          <w:p w14:paraId="5911E40C"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Sterrenhof</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1E66825E"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711" w:type="dxa"/>
            <w:tcBorders>
              <w:top w:val="nil"/>
              <w:left w:val="nil"/>
              <w:bottom w:val="single" w:sz="4" w:space="0" w:color="auto"/>
              <w:right w:val="single" w:sz="4" w:space="0" w:color="auto"/>
            </w:tcBorders>
            <w:shd w:val="clear" w:color="auto" w:fill="auto"/>
            <w:noWrap/>
            <w:vAlign w:val="bottom"/>
          </w:tcPr>
          <w:p w14:paraId="5DA41A1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211" w:type="dxa"/>
            <w:tcBorders>
              <w:top w:val="nil"/>
              <w:left w:val="nil"/>
              <w:bottom w:val="single" w:sz="4" w:space="0" w:color="auto"/>
              <w:right w:val="single" w:sz="4" w:space="0" w:color="auto"/>
            </w:tcBorders>
            <w:shd w:val="clear" w:color="auto" w:fill="auto"/>
            <w:noWrap/>
            <w:vAlign w:val="bottom"/>
          </w:tcPr>
          <w:p w14:paraId="7B8A3BFF"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012C9CB4"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27844AA2"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192FE6E5"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6F568F9D" w14:textId="77777777" w:rsidTr="00B26110">
        <w:trPr>
          <w:trHeight w:val="264"/>
        </w:trPr>
        <w:tc>
          <w:tcPr>
            <w:tcW w:w="391" w:type="dxa"/>
            <w:vMerge/>
            <w:tcBorders>
              <w:left w:val="single" w:sz="4" w:space="0" w:color="auto"/>
              <w:bottom w:val="single" w:sz="4" w:space="0" w:color="auto"/>
              <w:right w:val="single" w:sz="4" w:space="0" w:color="auto"/>
            </w:tcBorders>
            <w:vAlign w:val="center"/>
          </w:tcPr>
          <w:p w14:paraId="37401D8F" w14:textId="77777777" w:rsidR="004825F9" w:rsidRPr="004825F9" w:rsidRDefault="004825F9" w:rsidP="00B26110">
            <w:pPr>
              <w:rPr>
                <w:rFonts w:asciiTheme="minorHAnsi" w:eastAsia="Times New Roman" w:hAnsiTheme="minorHAnsi" w:cstheme="minorHAnsi"/>
                <w:sz w:val="18"/>
                <w:szCs w:val="18"/>
              </w:rPr>
            </w:pPr>
          </w:p>
        </w:tc>
        <w:tc>
          <w:tcPr>
            <w:tcW w:w="1485" w:type="dxa"/>
            <w:tcBorders>
              <w:top w:val="nil"/>
              <w:left w:val="nil"/>
              <w:bottom w:val="single" w:sz="4" w:space="0" w:color="auto"/>
              <w:right w:val="nil"/>
            </w:tcBorders>
            <w:shd w:val="clear" w:color="auto" w:fill="auto"/>
            <w:noWrap/>
            <w:vAlign w:val="bottom"/>
          </w:tcPr>
          <w:p w14:paraId="31BAD403" w14:textId="77777777" w:rsidR="004825F9" w:rsidRPr="004825F9" w:rsidRDefault="004825F9" w:rsidP="00B26110">
            <w:pP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Vredehof</w:t>
            </w:r>
          </w:p>
        </w:tc>
        <w:tc>
          <w:tcPr>
            <w:tcW w:w="1041" w:type="dxa"/>
            <w:tcBorders>
              <w:top w:val="nil"/>
              <w:left w:val="single" w:sz="4" w:space="0" w:color="auto"/>
              <w:bottom w:val="single" w:sz="4" w:space="0" w:color="auto"/>
              <w:right w:val="single" w:sz="4" w:space="0" w:color="auto"/>
            </w:tcBorders>
            <w:shd w:val="clear" w:color="auto" w:fill="auto"/>
            <w:noWrap/>
            <w:vAlign w:val="bottom"/>
          </w:tcPr>
          <w:p w14:paraId="6764417E"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1</w:t>
            </w:r>
          </w:p>
        </w:tc>
        <w:tc>
          <w:tcPr>
            <w:tcW w:w="1711" w:type="dxa"/>
            <w:tcBorders>
              <w:top w:val="nil"/>
              <w:left w:val="nil"/>
              <w:bottom w:val="single" w:sz="4" w:space="0" w:color="auto"/>
              <w:right w:val="single" w:sz="4" w:space="0" w:color="auto"/>
            </w:tcBorders>
            <w:shd w:val="clear" w:color="auto" w:fill="auto"/>
            <w:noWrap/>
            <w:vAlign w:val="bottom"/>
          </w:tcPr>
          <w:p w14:paraId="0C3166C7"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211" w:type="dxa"/>
            <w:tcBorders>
              <w:top w:val="nil"/>
              <w:left w:val="nil"/>
              <w:bottom w:val="single" w:sz="4" w:space="0" w:color="auto"/>
              <w:right w:val="single" w:sz="4" w:space="0" w:color="auto"/>
            </w:tcBorders>
            <w:shd w:val="clear" w:color="auto" w:fill="auto"/>
            <w:noWrap/>
            <w:vAlign w:val="bottom"/>
          </w:tcPr>
          <w:p w14:paraId="5E409843"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881" w:type="dxa"/>
            <w:tcBorders>
              <w:top w:val="nil"/>
              <w:left w:val="nil"/>
              <w:bottom w:val="single" w:sz="4" w:space="0" w:color="auto"/>
              <w:right w:val="single" w:sz="4" w:space="0" w:color="auto"/>
            </w:tcBorders>
            <w:shd w:val="clear" w:color="auto" w:fill="auto"/>
            <w:noWrap/>
            <w:vAlign w:val="bottom"/>
          </w:tcPr>
          <w:p w14:paraId="6F1E367A"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491" w:type="dxa"/>
            <w:tcBorders>
              <w:top w:val="nil"/>
              <w:left w:val="nil"/>
              <w:bottom w:val="single" w:sz="4" w:space="0" w:color="auto"/>
              <w:right w:val="single" w:sz="4" w:space="0" w:color="auto"/>
            </w:tcBorders>
            <w:shd w:val="clear" w:color="auto" w:fill="auto"/>
            <w:noWrap/>
            <w:vAlign w:val="bottom"/>
          </w:tcPr>
          <w:p w14:paraId="751CD4FD"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c>
          <w:tcPr>
            <w:tcW w:w="1801" w:type="dxa"/>
            <w:tcBorders>
              <w:top w:val="nil"/>
              <w:left w:val="nil"/>
              <w:bottom w:val="single" w:sz="4" w:space="0" w:color="auto"/>
              <w:right w:val="single" w:sz="4" w:space="0" w:color="auto"/>
            </w:tcBorders>
            <w:shd w:val="clear" w:color="auto" w:fill="auto"/>
            <w:noWrap/>
            <w:vAlign w:val="bottom"/>
          </w:tcPr>
          <w:p w14:paraId="6E23D2B0" w14:textId="77777777" w:rsidR="004825F9" w:rsidRPr="004825F9" w:rsidRDefault="004825F9" w:rsidP="00B26110">
            <w:pPr>
              <w:jc w:val="center"/>
              <w:rPr>
                <w:rFonts w:asciiTheme="minorHAnsi" w:eastAsia="Times New Roman" w:hAnsiTheme="minorHAnsi" w:cstheme="minorHAnsi"/>
                <w:sz w:val="20"/>
                <w:szCs w:val="20"/>
              </w:rPr>
            </w:pPr>
            <w:r w:rsidRPr="004825F9">
              <w:rPr>
                <w:rFonts w:asciiTheme="minorHAnsi" w:eastAsia="Times New Roman" w:hAnsiTheme="minorHAnsi" w:cstheme="minorHAnsi"/>
                <w:sz w:val="20"/>
                <w:szCs w:val="20"/>
              </w:rPr>
              <w:t>-</w:t>
            </w:r>
          </w:p>
        </w:tc>
      </w:tr>
      <w:tr w:rsidR="004825F9" w:rsidRPr="004825F9" w14:paraId="3100C8EE" w14:textId="77777777" w:rsidTr="00B26110">
        <w:trPr>
          <w:trHeight w:val="264"/>
        </w:trPr>
        <w:tc>
          <w:tcPr>
            <w:tcW w:w="391" w:type="dxa"/>
            <w:tcBorders>
              <w:top w:val="nil"/>
              <w:left w:val="single" w:sz="4" w:space="0" w:color="auto"/>
              <w:bottom w:val="single" w:sz="4" w:space="0" w:color="auto"/>
              <w:right w:val="single" w:sz="4" w:space="0" w:color="auto"/>
            </w:tcBorders>
            <w:shd w:val="clear" w:color="000000" w:fill="262626"/>
            <w:vAlign w:val="center"/>
            <w:hideMark/>
          </w:tcPr>
          <w:p w14:paraId="66D0669B" w14:textId="77777777" w:rsidR="004825F9" w:rsidRPr="004825F9" w:rsidRDefault="004825F9" w:rsidP="00B26110">
            <w:pPr>
              <w:jc w:val="center"/>
              <w:rPr>
                <w:rFonts w:asciiTheme="minorHAnsi" w:eastAsia="Times New Roman" w:hAnsiTheme="minorHAnsi" w:cstheme="minorHAnsi"/>
                <w:color w:val="FFFFFF"/>
                <w:sz w:val="18"/>
                <w:szCs w:val="18"/>
              </w:rPr>
            </w:pPr>
            <w:r w:rsidRPr="004825F9">
              <w:rPr>
                <w:rFonts w:asciiTheme="minorHAnsi" w:eastAsia="Times New Roman" w:hAnsiTheme="minorHAnsi" w:cstheme="minorHAnsi"/>
                <w:color w:val="FFFFFF"/>
                <w:sz w:val="18"/>
                <w:szCs w:val="18"/>
              </w:rPr>
              <w:t>tot</w:t>
            </w:r>
          </w:p>
        </w:tc>
        <w:tc>
          <w:tcPr>
            <w:tcW w:w="1485" w:type="dxa"/>
            <w:tcBorders>
              <w:top w:val="nil"/>
              <w:left w:val="nil"/>
              <w:bottom w:val="single" w:sz="4" w:space="0" w:color="auto"/>
              <w:right w:val="nil"/>
            </w:tcBorders>
            <w:shd w:val="clear" w:color="000000" w:fill="262626"/>
            <w:noWrap/>
            <w:vAlign w:val="center"/>
            <w:hideMark/>
          </w:tcPr>
          <w:p w14:paraId="63FD29CA" w14:textId="77777777" w:rsidR="004825F9" w:rsidRPr="004825F9" w:rsidRDefault="004825F9" w:rsidP="00B26110">
            <w:pP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Totaal</w:t>
            </w:r>
          </w:p>
        </w:tc>
        <w:tc>
          <w:tcPr>
            <w:tcW w:w="1041" w:type="dxa"/>
            <w:tcBorders>
              <w:top w:val="nil"/>
              <w:left w:val="single" w:sz="4" w:space="0" w:color="auto"/>
              <w:bottom w:val="single" w:sz="4" w:space="0" w:color="auto"/>
              <w:right w:val="single" w:sz="4" w:space="0" w:color="auto"/>
            </w:tcBorders>
            <w:shd w:val="clear" w:color="000000" w:fill="262626"/>
            <w:noWrap/>
            <w:vAlign w:val="center"/>
            <w:hideMark/>
          </w:tcPr>
          <w:p w14:paraId="0239104A"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48</w:t>
            </w:r>
          </w:p>
        </w:tc>
        <w:tc>
          <w:tcPr>
            <w:tcW w:w="1711" w:type="dxa"/>
            <w:tcBorders>
              <w:top w:val="nil"/>
              <w:left w:val="nil"/>
              <w:bottom w:val="single" w:sz="4" w:space="0" w:color="auto"/>
              <w:right w:val="single" w:sz="4" w:space="0" w:color="auto"/>
            </w:tcBorders>
            <w:shd w:val="clear" w:color="000000" w:fill="262626"/>
            <w:noWrap/>
            <w:vAlign w:val="center"/>
            <w:hideMark/>
          </w:tcPr>
          <w:p w14:paraId="62329B8E"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57</w:t>
            </w:r>
          </w:p>
        </w:tc>
        <w:tc>
          <w:tcPr>
            <w:tcW w:w="1211" w:type="dxa"/>
            <w:tcBorders>
              <w:top w:val="nil"/>
              <w:left w:val="nil"/>
              <w:bottom w:val="single" w:sz="4" w:space="0" w:color="auto"/>
              <w:right w:val="single" w:sz="4" w:space="0" w:color="auto"/>
            </w:tcBorders>
            <w:shd w:val="clear" w:color="000000" w:fill="262626"/>
            <w:noWrap/>
            <w:vAlign w:val="center"/>
            <w:hideMark/>
          </w:tcPr>
          <w:p w14:paraId="4A868B07"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4</w:t>
            </w:r>
          </w:p>
        </w:tc>
        <w:tc>
          <w:tcPr>
            <w:tcW w:w="881" w:type="dxa"/>
            <w:tcBorders>
              <w:top w:val="nil"/>
              <w:left w:val="nil"/>
              <w:bottom w:val="single" w:sz="4" w:space="0" w:color="auto"/>
              <w:right w:val="single" w:sz="4" w:space="0" w:color="auto"/>
            </w:tcBorders>
            <w:shd w:val="clear" w:color="000000" w:fill="262626"/>
            <w:noWrap/>
            <w:vAlign w:val="center"/>
            <w:hideMark/>
          </w:tcPr>
          <w:p w14:paraId="2690605D"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3</w:t>
            </w:r>
          </w:p>
        </w:tc>
        <w:tc>
          <w:tcPr>
            <w:tcW w:w="1491" w:type="dxa"/>
            <w:tcBorders>
              <w:top w:val="nil"/>
              <w:left w:val="nil"/>
              <w:bottom w:val="single" w:sz="4" w:space="0" w:color="auto"/>
              <w:right w:val="single" w:sz="4" w:space="0" w:color="auto"/>
            </w:tcBorders>
            <w:shd w:val="clear" w:color="000000" w:fill="262626"/>
            <w:noWrap/>
            <w:vAlign w:val="center"/>
            <w:hideMark/>
          </w:tcPr>
          <w:p w14:paraId="0BCD9AF1"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6</w:t>
            </w:r>
          </w:p>
        </w:tc>
        <w:tc>
          <w:tcPr>
            <w:tcW w:w="1801" w:type="dxa"/>
            <w:tcBorders>
              <w:top w:val="nil"/>
              <w:left w:val="nil"/>
              <w:bottom w:val="single" w:sz="4" w:space="0" w:color="auto"/>
              <w:right w:val="single" w:sz="4" w:space="0" w:color="auto"/>
            </w:tcBorders>
            <w:shd w:val="clear" w:color="000000" w:fill="262626"/>
            <w:noWrap/>
            <w:vAlign w:val="center"/>
            <w:hideMark/>
          </w:tcPr>
          <w:p w14:paraId="69BDCA24" w14:textId="77777777" w:rsidR="004825F9" w:rsidRPr="004825F9" w:rsidRDefault="004825F9" w:rsidP="00B26110">
            <w:pPr>
              <w:jc w:val="center"/>
              <w:rPr>
                <w:rFonts w:asciiTheme="minorHAnsi" w:eastAsia="Times New Roman" w:hAnsiTheme="minorHAnsi" w:cstheme="minorHAnsi"/>
                <w:b/>
                <w:bCs/>
                <w:color w:val="FFFFFF"/>
                <w:sz w:val="20"/>
                <w:szCs w:val="20"/>
              </w:rPr>
            </w:pPr>
            <w:r w:rsidRPr="004825F9">
              <w:rPr>
                <w:rFonts w:asciiTheme="minorHAnsi" w:eastAsia="Times New Roman" w:hAnsiTheme="minorHAnsi" w:cstheme="minorHAnsi"/>
                <w:b/>
                <w:bCs/>
                <w:color w:val="FFFFFF"/>
                <w:sz w:val="20"/>
                <w:szCs w:val="20"/>
              </w:rPr>
              <w:t>1</w:t>
            </w:r>
          </w:p>
        </w:tc>
      </w:tr>
    </w:tbl>
    <w:p w14:paraId="062923FD" w14:textId="77777777" w:rsidR="004825F9" w:rsidRPr="004825F9" w:rsidRDefault="004825F9" w:rsidP="004825F9">
      <w:pPr>
        <w:pStyle w:val="Geenafstand"/>
        <w:rPr>
          <w:rFonts w:asciiTheme="minorHAnsi" w:hAnsiTheme="minorHAnsi" w:cstheme="minorHAnsi"/>
        </w:rPr>
      </w:pPr>
    </w:p>
    <w:p w14:paraId="735645FF" w14:textId="77777777" w:rsidR="004825F9" w:rsidRPr="004825F9" w:rsidRDefault="004825F9" w:rsidP="004825F9">
      <w:pPr>
        <w:pStyle w:val="Geenafstand"/>
        <w:rPr>
          <w:rFonts w:asciiTheme="minorHAnsi" w:hAnsiTheme="minorHAnsi" w:cstheme="minorHAnsi"/>
        </w:rPr>
      </w:pPr>
    </w:p>
    <w:p w14:paraId="4FC84477" w14:textId="77777777" w:rsidR="004825F9" w:rsidRPr="004825F9" w:rsidRDefault="004825F9" w:rsidP="004825F9">
      <w:pPr>
        <w:pStyle w:val="Geenafstand"/>
        <w:rPr>
          <w:rFonts w:asciiTheme="minorHAnsi" w:hAnsiTheme="minorHAnsi" w:cstheme="minorHAnsi"/>
        </w:rPr>
      </w:pPr>
    </w:p>
    <w:p w14:paraId="50F77ABF"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Aantal cliënten per afdeling met 2 of meer WZD maatregelen</w:t>
      </w:r>
    </w:p>
    <w:tbl>
      <w:tblPr>
        <w:tblStyle w:val="Tabelraster"/>
        <w:tblW w:w="0" w:type="auto"/>
        <w:tblLook w:val="04A0" w:firstRow="1" w:lastRow="0" w:firstColumn="1" w:lastColumn="0" w:noHBand="0" w:noVBand="1"/>
      </w:tblPr>
      <w:tblGrid>
        <w:gridCol w:w="4531"/>
        <w:gridCol w:w="4531"/>
      </w:tblGrid>
      <w:tr w:rsidR="004825F9" w:rsidRPr="004825F9" w14:paraId="42713B07" w14:textId="77777777" w:rsidTr="00B26110">
        <w:tc>
          <w:tcPr>
            <w:tcW w:w="4531" w:type="dxa"/>
            <w:shd w:val="clear" w:color="auto" w:fill="000000" w:themeFill="text1"/>
          </w:tcPr>
          <w:p w14:paraId="412CD258" w14:textId="77777777" w:rsidR="004825F9" w:rsidRPr="004825F9" w:rsidRDefault="004825F9" w:rsidP="00B26110">
            <w:pPr>
              <w:pStyle w:val="Geenafstand"/>
              <w:rPr>
                <w:rFonts w:asciiTheme="minorHAnsi" w:hAnsiTheme="minorHAnsi" w:cstheme="minorHAnsi"/>
                <w:color w:val="EEECE1" w:themeColor="background2"/>
              </w:rPr>
            </w:pPr>
            <w:r w:rsidRPr="004825F9">
              <w:rPr>
                <w:rFonts w:asciiTheme="minorHAnsi" w:hAnsiTheme="minorHAnsi" w:cstheme="minorHAnsi"/>
                <w:color w:val="EEECE1" w:themeColor="background2"/>
              </w:rPr>
              <w:t>Afdeling</w:t>
            </w:r>
          </w:p>
        </w:tc>
        <w:tc>
          <w:tcPr>
            <w:tcW w:w="4531" w:type="dxa"/>
            <w:shd w:val="clear" w:color="auto" w:fill="000000" w:themeFill="text1"/>
          </w:tcPr>
          <w:p w14:paraId="6F8E5574" w14:textId="77777777" w:rsidR="004825F9" w:rsidRPr="004825F9" w:rsidRDefault="004825F9" w:rsidP="00B26110">
            <w:pPr>
              <w:pStyle w:val="Geenafstand"/>
              <w:rPr>
                <w:rFonts w:asciiTheme="minorHAnsi" w:hAnsiTheme="minorHAnsi" w:cstheme="minorHAnsi"/>
                <w:color w:val="EEECE1" w:themeColor="background2"/>
              </w:rPr>
            </w:pPr>
            <w:r w:rsidRPr="004825F9">
              <w:rPr>
                <w:rFonts w:asciiTheme="minorHAnsi" w:hAnsiTheme="minorHAnsi" w:cstheme="minorHAnsi"/>
                <w:color w:val="EEECE1" w:themeColor="background2"/>
              </w:rPr>
              <w:t>Aantal cliënten met 2 of meer maatregelen</w:t>
            </w:r>
          </w:p>
        </w:tc>
      </w:tr>
      <w:tr w:rsidR="004825F9" w:rsidRPr="004825F9" w14:paraId="527185D0" w14:textId="77777777" w:rsidTr="00B26110">
        <w:tc>
          <w:tcPr>
            <w:tcW w:w="4531" w:type="dxa"/>
          </w:tcPr>
          <w:p w14:paraId="0CF24700"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VD1</w:t>
            </w:r>
          </w:p>
        </w:tc>
        <w:tc>
          <w:tcPr>
            <w:tcW w:w="4531" w:type="dxa"/>
          </w:tcPr>
          <w:p w14:paraId="459A7B1B"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1 client met 3 maatregelen</w:t>
            </w:r>
          </w:p>
        </w:tc>
      </w:tr>
      <w:tr w:rsidR="004825F9" w:rsidRPr="004825F9" w14:paraId="6E52CAB1" w14:textId="77777777" w:rsidTr="00B26110">
        <w:tc>
          <w:tcPr>
            <w:tcW w:w="4531" w:type="dxa"/>
          </w:tcPr>
          <w:p w14:paraId="68274F95"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VD2</w:t>
            </w:r>
          </w:p>
        </w:tc>
        <w:tc>
          <w:tcPr>
            <w:tcW w:w="4531" w:type="dxa"/>
          </w:tcPr>
          <w:p w14:paraId="4724EADC"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1 client met 2 maatregelen</w:t>
            </w:r>
          </w:p>
        </w:tc>
      </w:tr>
      <w:tr w:rsidR="004825F9" w:rsidRPr="004825F9" w14:paraId="51E5ADD2" w14:textId="77777777" w:rsidTr="00B26110">
        <w:tc>
          <w:tcPr>
            <w:tcW w:w="4531" w:type="dxa"/>
          </w:tcPr>
          <w:p w14:paraId="7936E128"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VD3</w:t>
            </w:r>
          </w:p>
        </w:tc>
        <w:tc>
          <w:tcPr>
            <w:tcW w:w="4531" w:type="dxa"/>
          </w:tcPr>
          <w:p w14:paraId="4968BB49"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1 client met 2 maatregelen</w:t>
            </w:r>
          </w:p>
        </w:tc>
      </w:tr>
      <w:tr w:rsidR="004825F9" w:rsidRPr="004825F9" w14:paraId="03657B40" w14:textId="77777777" w:rsidTr="00B26110">
        <w:tc>
          <w:tcPr>
            <w:tcW w:w="4531" w:type="dxa"/>
          </w:tcPr>
          <w:p w14:paraId="734A2402"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VD BG</w:t>
            </w:r>
          </w:p>
        </w:tc>
        <w:tc>
          <w:tcPr>
            <w:tcW w:w="4531" w:type="dxa"/>
          </w:tcPr>
          <w:p w14:paraId="7E544EF1"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w:t>
            </w:r>
          </w:p>
        </w:tc>
      </w:tr>
      <w:tr w:rsidR="004825F9" w:rsidRPr="004825F9" w14:paraId="55C00489" w14:textId="77777777" w:rsidTr="00B26110">
        <w:tc>
          <w:tcPr>
            <w:tcW w:w="4531" w:type="dxa"/>
          </w:tcPr>
          <w:p w14:paraId="6735F7ED"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PG1</w:t>
            </w:r>
          </w:p>
        </w:tc>
        <w:tc>
          <w:tcPr>
            <w:tcW w:w="4531" w:type="dxa"/>
          </w:tcPr>
          <w:p w14:paraId="1C752959"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w:t>
            </w:r>
          </w:p>
        </w:tc>
      </w:tr>
      <w:tr w:rsidR="004825F9" w:rsidRPr="004825F9" w14:paraId="16F5E726" w14:textId="77777777" w:rsidTr="00B26110">
        <w:tc>
          <w:tcPr>
            <w:tcW w:w="4531" w:type="dxa"/>
          </w:tcPr>
          <w:p w14:paraId="427AE75E"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PG2</w:t>
            </w:r>
          </w:p>
        </w:tc>
        <w:tc>
          <w:tcPr>
            <w:tcW w:w="4531" w:type="dxa"/>
          </w:tcPr>
          <w:p w14:paraId="000AD4B3"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3 cliënten met 2 maatregelen</w:t>
            </w:r>
          </w:p>
          <w:p w14:paraId="3A8E7872"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3 cliënten met 3 maatregelen</w:t>
            </w:r>
          </w:p>
          <w:p w14:paraId="06AF87B5"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1 client met 4 maatregelen</w:t>
            </w:r>
          </w:p>
        </w:tc>
      </w:tr>
      <w:tr w:rsidR="004825F9" w:rsidRPr="004825F9" w14:paraId="5DB1FE63" w14:textId="77777777" w:rsidTr="00B26110">
        <w:tc>
          <w:tcPr>
            <w:tcW w:w="4531" w:type="dxa"/>
          </w:tcPr>
          <w:p w14:paraId="72B15FB6"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PG3</w:t>
            </w:r>
          </w:p>
        </w:tc>
        <w:tc>
          <w:tcPr>
            <w:tcW w:w="4531" w:type="dxa"/>
          </w:tcPr>
          <w:p w14:paraId="19B1D131"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3 cliënten met 2 maatregelen</w:t>
            </w:r>
          </w:p>
          <w:p w14:paraId="55B2F2E1"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4 cliënten met 3 maatregelen</w:t>
            </w:r>
          </w:p>
          <w:p w14:paraId="4D1C96C7"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3 cliënten met 4 maatregelen</w:t>
            </w:r>
          </w:p>
          <w:p w14:paraId="5CD11F7E"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1 client met 5 maatregelen</w:t>
            </w:r>
          </w:p>
        </w:tc>
      </w:tr>
      <w:tr w:rsidR="004825F9" w:rsidRPr="004825F9" w14:paraId="6713EC0E" w14:textId="77777777" w:rsidTr="00B26110">
        <w:tc>
          <w:tcPr>
            <w:tcW w:w="4531" w:type="dxa"/>
          </w:tcPr>
          <w:p w14:paraId="1078FF19"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 xml:space="preserve">Observatie afdeling </w:t>
            </w:r>
          </w:p>
        </w:tc>
        <w:tc>
          <w:tcPr>
            <w:tcW w:w="4531" w:type="dxa"/>
          </w:tcPr>
          <w:p w14:paraId="0CDF217A"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w:t>
            </w:r>
          </w:p>
        </w:tc>
      </w:tr>
      <w:tr w:rsidR="004825F9" w:rsidRPr="004825F9" w14:paraId="6367351D" w14:textId="77777777" w:rsidTr="00B26110">
        <w:tc>
          <w:tcPr>
            <w:tcW w:w="4531" w:type="dxa"/>
          </w:tcPr>
          <w:p w14:paraId="0253D1C5"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Sterrenhof</w:t>
            </w:r>
          </w:p>
        </w:tc>
        <w:tc>
          <w:tcPr>
            <w:tcW w:w="4531" w:type="dxa"/>
          </w:tcPr>
          <w:p w14:paraId="64A32FA2"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w:t>
            </w:r>
          </w:p>
        </w:tc>
      </w:tr>
      <w:tr w:rsidR="004825F9" w:rsidRPr="004825F9" w14:paraId="4B917658" w14:textId="77777777" w:rsidTr="00B26110">
        <w:tc>
          <w:tcPr>
            <w:tcW w:w="4531" w:type="dxa"/>
          </w:tcPr>
          <w:p w14:paraId="096D9386" w14:textId="77777777" w:rsidR="004825F9" w:rsidRPr="004825F9" w:rsidRDefault="004825F9" w:rsidP="00B26110">
            <w:pPr>
              <w:pStyle w:val="Geenafstand"/>
              <w:rPr>
                <w:rFonts w:asciiTheme="minorHAnsi" w:hAnsiTheme="minorHAnsi" w:cstheme="minorHAnsi"/>
                <w:b/>
                <w:bCs/>
              </w:rPr>
            </w:pPr>
            <w:r w:rsidRPr="004825F9">
              <w:rPr>
                <w:rFonts w:asciiTheme="minorHAnsi" w:hAnsiTheme="minorHAnsi" w:cstheme="minorHAnsi"/>
                <w:b/>
                <w:bCs/>
              </w:rPr>
              <w:t>Vredehof (somatiek)</w:t>
            </w:r>
          </w:p>
        </w:tc>
        <w:tc>
          <w:tcPr>
            <w:tcW w:w="4531" w:type="dxa"/>
          </w:tcPr>
          <w:p w14:paraId="4BC12411" w14:textId="77777777" w:rsidR="004825F9" w:rsidRPr="004825F9" w:rsidRDefault="004825F9" w:rsidP="00B26110">
            <w:pPr>
              <w:pStyle w:val="Geenafstand"/>
              <w:rPr>
                <w:rFonts w:asciiTheme="minorHAnsi" w:hAnsiTheme="minorHAnsi" w:cstheme="minorHAnsi"/>
              </w:rPr>
            </w:pPr>
            <w:r w:rsidRPr="004825F9">
              <w:rPr>
                <w:rFonts w:asciiTheme="minorHAnsi" w:hAnsiTheme="minorHAnsi" w:cstheme="minorHAnsi"/>
              </w:rPr>
              <w:t>-</w:t>
            </w:r>
          </w:p>
        </w:tc>
      </w:tr>
    </w:tbl>
    <w:p w14:paraId="2675E377" w14:textId="77777777" w:rsidR="004825F9" w:rsidRPr="004825F9" w:rsidRDefault="004825F9" w:rsidP="004825F9">
      <w:pPr>
        <w:pStyle w:val="Geenafstand"/>
        <w:rPr>
          <w:rFonts w:asciiTheme="minorHAnsi" w:hAnsiTheme="minorHAnsi" w:cstheme="minorHAnsi"/>
        </w:rPr>
      </w:pPr>
    </w:p>
    <w:p w14:paraId="13A40960" w14:textId="77777777" w:rsidR="004825F9" w:rsidRPr="004825F9" w:rsidRDefault="004825F9" w:rsidP="004825F9">
      <w:pPr>
        <w:pStyle w:val="Geenafstand"/>
        <w:rPr>
          <w:rFonts w:asciiTheme="minorHAnsi" w:hAnsiTheme="minorHAnsi" w:cstheme="minorHAnsi"/>
        </w:rPr>
      </w:pPr>
    </w:p>
    <w:p w14:paraId="170863BF" w14:textId="77777777" w:rsidR="004825F9" w:rsidRPr="004825F9" w:rsidRDefault="004825F9" w:rsidP="00D83968">
      <w:pPr>
        <w:pStyle w:val="Geenafstand"/>
        <w:jc w:val="both"/>
        <w:rPr>
          <w:rFonts w:asciiTheme="minorHAnsi" w:hAnsiTheme="minorHAnsi" w:cstheme="minorHAnsi"/>
        </w:rPr>
      </w:pPr>
      <w:r w:rsidRPr="004825F9">
        <w:rPr>
          <w:rFonts w:asciiTheme="minorHAnsi" w:hAnsiTheme="minorHAnsi" w:cstheme="minorHAnsi"/>
        </w:rPr>
        <w:t xml:space="preserve">Binnen Het Spectrum is in 2022 in totaal 114 keer geregistreerde onvrijwillige zorg ingezet bij 76 bewoners. Het percentage bewoners bij wie onvrijwillige zorg is toegepast ten opzichte van het totale aantal bewoners is 17,2%. </w:t>
      </w:r>
    </w:p>
    <w:p w14:paraId="37E74EE2" w14:textId="77777777" w:rsidR="004825F9" w:rsidRPr="004825F9" w:rsidRDefault="004825F9" w:rsidP="004825F9">
      <w:pPr>
        <w:pStyle w:val="Geenafstand"/>
        <w:rPr>
          <w:rFonts w:asciiTheme="minorHAnsi" w:hAnsiTheme="minorHAnsi" w:cstheme="minorHAnsi"/>
        </w:rPr>
      </w:pPr>
    </w:p>
    <w:p w14:paraId="3FCA0C4B" w14:textId="77777777" w:rsidR="004825F9" w:rsidRPr="004825F9" w:rsidRDefault="004825F9" w:rsidP="00D83968">
      <w:pPr>
        <w:pStyle w:val="Geenafstand"/>
        <w:jc w:val="both"/>
        <w:rPr>
          <w:rFonts w:asciiTheme="minorHAnsi" w:hAnsiTheme="minorHAnsi" w:cstheme="minorHAnsi"/>
        </w:rPr>
      </w:pPr>
      <w:r w:rsidRPr="004825F9">
        <w:rPr>
          <w:rFonts w:asciiTheme="minorHAnsi" w:hAnsiTheme="minorHAnsi" w:cstheme="minorHAnsi"/>
        </w:rPr>
        <w:t>Binnen Het Spectrum is in 2023 in totaal bij 74 klanten onvrijwillige zorg ingezet. Ten opzichte van het totale aantal unieke bewoners in 2023 dit is 19,3%. Zie tabel hierboven, een cliënt kan twee of meer maatregelen hebben.</w:t>
      </w:r>
    </w:p>
    <w:p w14:paraId="45466B11" w14:textId="77777777" w:rsidR="004825F9" w:rsidRPr="004825F9" w:rsidRDefault="004825F9" w:rsidP="00D83968">
      <w:pPr>
        <w:pStyle w:val="Geenafstand"/>
        <w:jc w:val="both"/>
        <w:rPr>
          <w:rFonts w:asciiTheme="minorHAnsi" w:hAnsiTheme="minorHAnsi" w:cstheme="minorHAnsi"/>
        </w:rPr>
      </w:pPr>
    </w:p>
    <w:p w14:paraId="39865281" w14:textId="77777777" w:rsidR="004825F9" w:rsidRPr="004825F9" w:rsidRDefault="004825F9" w:rsidP="004825F9">
      <w:pPr>
        <w:pStyle w:val="Geenafstand"/>
        <w:rPr>
          <w:rFonts w:asciiTheme="minorHAnsi" w:hAnsiTheme="minorHAnsi" w:cstheme="minorHAnsi"/>
          <w:b/>
          <w:bCs/>
        </w:rPr>
      </w:pPr>
    </w:p>
    <w:p w14:paraId="3FAC1940" w14:textId="77777777" w:rsidR="004825F9" w:rsidRPr="004825F9" w:rsidRDefault="004825F9" w:rsidP="004825F9">
      <w:pPr>
        <w:pStyle w:val="Geenafstand"/>
        <w:rPr>
          <w:rFonts w:asciiTheme="minorHAnsi" w:hAnsiTheme="minorHAnsi" w:cstheme="minorHAnsi"/>
          <w:b/>
          <w:bCs/>
        </w:rPr>
      </w:pPr>
      <w:r w:rsidRPr="004825F9">
        <w:rPr>
          <w:rFonts w:asciiTheme="minorHAnsi" w:hAnsiTheme="minorHAnsi" w:cstheme="minorHAnsi"/>
          <w:b/>
          <w:bCs/>
        </w:rPr>
        <w:lastRenderedPageBreak/>
        <w:t>Inhoudelijke analyse</w:t>
      </w:r>
    </w:p>
    <w:p w14:paraId="48519141" w14:textId="77777777" w:rsidR="004825F9" w:rsidRPr="004825F9" w:rsidRDefault="004825F9" w:rsidP="004825F9">
      <w:pPr>
        <w:pStyle w:val="Geenafstand"/>
        <w:rPr>
          <w:rFonts w:asciiTheme="minorHAnsi" w:hAnsiTheme="minorHAnsi" w:cstheme="minorHAnsi"/>
        </w:rPr>
      </w:pPr>
    </w:p>
    <w:p w14:paraId="7C3E3EC1" w14:textId="77777777" w:rsidR="004825F9" w:rsidRPr="004825F9" w:rsidRDefault="004825F9" w:rsidP="004825F9">
      <w:pPr>
        <w:pStyle w:val="Geenafstand"/>
        <w:rPr>
          <w:rFonts w:asciiTheme="minorHAnsi" w:hAnsiTheme="minorHAnsi" w:cstheme="minorHAnsi"/>
          <w:i/>
          <w:iCs/>
        </w:rPr>
      </w:pPr>
      <w:r w:rsidRPr="004825F9">
        <w:rPr>
          <w:rFonts w:asciiTheme="minorHAnsi" w:hAnsiTheme="minorHAnsi" w:cstheme="minorHAnsi"/>
          <w:i/>
          <w:iCs/>
        </w:rPr>
        <w:t xml:space="preserve">Vormen van onvrijwillige zorg </w:t>
      </w:r>
    </w:p>
    <w:p w14:paraId="7AFA71A3" w14:textId="77777777" w:rsidR="004825F9" w:rsidRPr="004825F9" w:rsidRDefault="004825F9" w:rsidP="004825F9">
      <w:pPr>
        <w:pStyle w:val="Geenafstand"/>
        <w:rPr>
          <w:rFonts w:asciiTheme="minorHAnsi" w:hAnsiTheme="minorHAnsi" w:cstheme="minorHAnsi"/>
          <w:i/>
          <w:iCs/>
        </w:rPr>
      </w:pPr>
    </w:p>
    <w:p w14:paraId="74E68069"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Er zijn 6 verschillende vormen van onvrijwillige zorg geregistreerd: </w:t>
      </w:r>
    </w:p>
    <w:p w14:paraId="49D92246"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Het toedienen van vocht, voeding en medicatie, medische handelingen en therapeutische maatregelen;</w:t>
      </w:r>
    </w:p>
    <w:p w14:paraId="2A04A116"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Het beperken van bewegingsvrijheid;</w:t>
      </w:r>
    </w:p>
    <w:p w14:paraId="0EA491AD"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Het aanbrengen van beperkingen het eigen leven in te richten, die tot gevolg hebben dat de cliënt iets moet doen of nalaten, waaronder het gebruik van communicatiemiddelen;</w:t>
      </w:r>
    </w:p>
    <w:p w14:paraId="5A7554AA"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 xml:space="preserve">Insluiten; </w:t>
      </w:r>
    </w:p>
    <w:p w14:paraId="623DEE26"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 xml:space="preserve">Onderzoek aan kleding of lichaam; </w:t>
      </w:r>
    </w:p>
    <w:p w14:paraId="7CE61353" w14:textId="77777777" w:rsidR="004825F9" w:rsidRPr="004825F9" w:rsidRDefault="004825F9" w:rsidP="004825F9">
      <w:pPr>
        <w:pStyle w:val="Geenafstand"/>
        <w:numPr>
          <w:ilvl w:val="0"/>
          <w:numId w:val="12"/>
        </w:numPr>
        <w:rPr>
          <w:rFonts w:asciiTheme="minorHAnsi" w:hAnsiTheme="minorHAnsi" w:cstheme="minorHAnsi"/>
        </w:rPr>
      </w:pPr>
      <w:r w:rsidRPr="004825F9">
        <w:rPr>
          <w:rFonts w:asciiTheme="minorHAnsi" w:hAnsiTheme="minorHAnsi" w:cstheme="minorHAnsi"/>
        </w:rPr>
        <w:t xml:space="preserve">Onderzoek van woon-/verblijfruimte op gedrag beïnvloedende middelen en gevaarlijke voorwerpen. </w:t>
      </w:r>
    </w:p>
    <w:p w14:paraId="21804A18" w14:textId="77777777" w:rsidR="004825F9" w:rsidRPr="004825F9" w:rsidRDefault="004825F9" w:rsidP="004825F9">
      <w:pPr>
        <w:pStyle w:val="Geenafstand"/>
        <w:rPr>
          <w:rFonts w:asciiTheme="minorHAnsi" w:hAnsiTheme="minorHAnsi" w:cstheme="minorHAnsi"/>
        </w:rPr>
      </w:pPr>
    </w:p>
    <w:p w14:paraId="51A746C5" w14:textId="11CFC8E0"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De 2 meest voorkomende vormen van </w:t>
      </w:r>
      <w:r w:rsidR="003273D5">
        <w:rPr>
          <w:rFonts w:asciiTheme="minorHAnsi" w:hAnsiTheme="minorHAnsi" w:cstheme="minorHAnsi"/>
        </w:rPr>
        <w:t>on</w:t>
      </w:r>
      <w:r w:rsidRPr="004825F9">
        <w:rPr>
          <w:rFonts w:asciiTheme="minorHAnsi" w:hAnsiTheme="minorHAnsi" w:cstheme="minorHAnsi"/>
        </w:rPr>
        <w:t xml:space="preserve">vrijwillige zorg zijn: </w:t>
      </w:r>
    </w:p>
    <w:p w14:paraId="1952DB6B" w14:textId="77777777" w:rsidR="004825F9" w:rsidRPr="004825F9" w:rsidRDefault="004825F9" w:rsidP="004825F9">
      <w:pPr>
        <w:pStyle w:val="Geenafstand"/>
        <w:numPr>
          <w:ilvl w:val="0"/>
          <w:numId w:val="13"/>
        </w:numPr>
        <w:rPr>
          <w:rFonts w:asciiTheme="minorHAnsi" w:hAnsiTheme="minorHAnsi" w:cstheme="minorHAnsi"/>
        </w:rPr>
      </w:pPr>
      <w:r w:rsidRPr="004825F9">
        <w:rPr>
          <w:rFonts w:asciiTheme="minorHAnsi" w:hAnsiTheme="minorHAnsi" w:cstheme="minorHAnsi"/>
        </w:rPr>
        <w:t>Beperken van bewegingsvrijheid (44,8%, in exacte aantallen 57 keer)</w:t>
      </w:r>
    </w:p>
    <w:p w14:paraId="1AB86846" w14:textId="77777777" w:rsidR="004825F9" w:rsidRPr="004825F9" w:rsidRDefault="004825F9" w:rsidP="004825F9">
      <w:pPr>
        <w:pStyle w:val="Geenafstand"/>
        <w:numPr>
          <w:ilvl w:val="0"/>
          <w:numId w:val="13"/>
        </w:numPr>
        <w:rPr>
          <w:rFonts w:asciiTheme="minorHAnsi" w:hAnsiTheme="minorHAnsi" w:cstheme="minorHAnsi"/>
        </w:rPr>
      </w:pPr>
      <w:r w:rsidRPr="004825F9">
        <w:rPr>
          <w:rFonts w:asciiTheme="minorHAnsi" w:hAnsiTheme="minorHAnsi" w:cstheme="minorHAnsi"/>
        </w:rPr>
        <w:t>Toedienen vocht, voeding en medicatie, medische handelingen en therapeutische maatregelen (40,3%, in exacte aantallen 48 keer)</w:t>
      </w:r>
    </w:p>
    <w:p w14:paraId="2F84F516"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Ook in 2022 waren dit de meest voorkomende vormen van onvrijwillige zorg.</w:t>
      </w:r>
    </w:p>
    <w:p w14:paraId="1ABB148D" w14:textId="77777777" w:rsidR="004825F9" w:rsidRPr="004825F9" w:rsidRDefault="004825F9" w:rsidP="004825F9">
      <w:pPr>
        <w:pStyle w:val="Geenafstand"/>
        <w:rPr>
          <w:rFonts w:asciiTheme="minorHAnsi" w:hAnsiTheme="minorHAnsi" w:cstheme="minorHAnsi"/>
        </w:rPr>
      </w:pPr>
    </w:p>
    <w:p w14:paraId="16102A9C"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Onderzoek van woon-/verblijfruimte op gedrag-beïnvloedende middelen en gevaarlijke voorwerpen kwam met 0,8% het minst voor (1 keer). In onderstaande cirkeldiagram wordt duidelijk hoe de verdeling is ten opzichte van het totaal aantal vormen van onvrijwillige zorg. Dit geeft hetzelfde beeld als in 2022.</w:t>
      </w:r>
    </w:p>
    <w:p w14:paraId="053F5DCB" w14:textId="47588A03" w:rsidR="004825F9" w:rsidRPr="004825F9" w:rsidRDefault="004825F9" w:rsidP="004825F9">
      <w:pPr>
        <w:pStyle w:val="Geenafstand"/>
        <w:rPr>
          <w:rFonts w:asciiTheme="minorHAnsi" w:hAnsiTheme="minorHAnsi" w:cstheme="minorHAnsi"/>
        </w:rPr>
      </w:pPr>
    </w:p>
    <w:p w14:paraId="6AFDF448" w14:textId="3C9BFD7D"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noProof/>
        </w:rPr>
        <w:drawing>
          <wp:inline distT="0" distB="0" distL="0" distR="0" wp14:anchorId="58FAF505" wp14:editId="7AB782D2">
            <wp:extent cx="4572000" cy="2695575"/>
            <wp:effectExtent l="0" t="0" r="0" b="9525"/>
            <wp:docPr id="1659481060" name="Grafiek 1">
              <a:extLst xmlns:a="http://schemas.openxmlformats.org/drawingml/2006/main">
                <a:ext uri="{FF2B5EF4-FFF2-40B4-BE49-F238E27FC236}">
                  <a16:creationId xmlns:a16="http://schemas.microsoft.com/office/drawing/2014/main" id="{37CC32AC-7418-A973-E276-9E1CF9767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916F8F" w14:textId="77777777" w:rsidR="004825F9" w:rsidRPr="004825F9" w:rsidRDefault="004825F9" w:rsidP="004825F9">
      <w:pPr>
        <w:pStyle w:val="Geenafstand"/>
        <w:rPr>
          <w:rFonts w:asciiTheme="minorHAnsi" w:hAnsiTheme="minorHAnsi" w:cstheme="minorHAnsi"/>
        </w:rPr>
      </w:pPr>
    </w:p>
    <w:p w14:paraId="05718F1A" w14:textId="77777777" w:rsidR="004825F9" w:rsidRPr="004825F9" w:rsidRDefault="004825F9" w:rsidP="004825F9">
      <w:pPr>
        <w:pStyle w:val="Geenafstand"/>
        <w:rPr>
          <w:rFonts w:asciiTheme="minorHAnsi" w:hAnsiTheme="minorHAnsi" w:cstheme="minorHAnsi"/>
        </w:rPr>
      </w:pPr>
    </w:p>
    <w:p w14:paraId="708B9D3A"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Er wordt ook onderscheid gemaakt tussen diverse sub-vormen. Bij het toedienen van vocht, voeding en medicatie, medische handelingen en therapeutische maatregelen betreft dit: </w:t>
      </w:r>
    </w:p>
    <w:p w14:paraId="371BB088" w14:textId="77777777" w:rsidR="004825F9" w:rsidRPr="004825F9" w:rsidRDefault="004825F9" w:rsidP="004825F9">
      <w:pPr>
        <w:pStyle w:val="Geenafstand"/>
        <w:numPr>
          <w:ilvl w:val="0"/>
          <w:numId w:val="14"/>
        </w:numPr>
        <w:rPr>
          <w:rFonts w:asciiTheme="minorHAnsi" w:hAnsiTheme="minorHAnsi" w:cstheme="minorHAnsi"/>
        </w:rPr>
      </w:pPr>
      <w:r w:rsidRPr="004825F9">
        <w:rPr>
          <w:rFonts w:asciiTheme="minorHAnsi" w:hAnsiTheme="minorHAnsi" w:cstheme="minorHAnsi"/>
        </w:rPr>
        <w:t>Psychofarmaca medicatie in afwijking van professionele richtlijnen; ongeveer 73% (was 69% in 2022)</w:t>
      </w:r>
    </w:p>
    <w:p w14:paraId="3C5031FD" w14:textId="77777777" w:rsidR="004825F9" w:rsidRPr="004825F9" w:rsidRDefault="004825F9" w:rsidP="004825F9">
      <w:pPr>
        <w:pStyle w:val="Geenafstand"/>
        <w:numPr>
          <w:ilvl w:val="0"/>
          <w:numId w:val="14"/>
        </w:numPr>
        <w:rPr>
          <w:rFonts w:asciiTheme="minorHAnsi" w:hAnsiTheme="minorHAnsi" w:cstheme="minorHAnsi"/>
        </w:rPr>
      </w:pPr>
      <w:r w:rsidRPr="004825F9">
        <w:rPr>
          <w:rFonts w:asciiTheme="minorHAnsi" w:hAnsiTheme="minorHAnsi" w:cstheme="minorHAnsi"/>
        </w:rPr>
        <w:lastRenderedPageBreak/>
        <w:t>Toedienen van medicatie; ongeveer 23% (was 24% in 2022)</w:t>
      </w:r>
    </w:p>
    <w:p w14:paraId="6B9A95EB" w14:textId="77777777" w:rsidR="004825F9" w:rsidRPr="004825F9" w:rsidRDefault="004825F9" w:rsidP="004825F9">
      <w:pPr>
        <w:pStyle w:val="Geenafstand"/>
        <w:numPr>
          <w:ilvl w:val="0"/>
          <w:numId w:val="14"/>
        </w:numPr>
        <w:rPr>
          <w:rFonts w:asciiTheme="minorHAnsi" w:hAnsiTheme="minorHAnsi" w:cstheme="minorHAnsi"/>
        </w:rPr>
      </w:pPr>
      <w:r w:rsidRPr="004825F9">
        <w:rPr>
          <w:rFonts w:asciiTheme="minorHAnsi" w:hAnsiTheme="minorHAnsi" w:cstheme="minorHAnsi"/>
        </w:rPr>
        <w:t>Het verrichten van medische controles; ongeveer 4% (was 7% in 2022)</w:t>
      </w:r>
    </w:p>
    <w:p w14:paraId="5C6006CF" w14:textId="77777777" w:rsidR="00462399" w:rsidRDefault="00462399" w:rsidP="004825F9">
      <w:pPr>
        <w:pStyle w:val="Geenafstand"/>
        <w:rPr>
          <w:rFonts w:asciiTheme="minorHAnsi" w:hAnsiTheme="minorHAnsi" w:cstheme="minorHAnsi"/>
        </w:rPr>
      </w:pPr>
    </w:p>
    <w:p w14:paraId="24763E80" w14:textId="61D5A6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 Bij het beperken van de bewegingsvrijheid betreft het:</w:t>
      </w:r>
    </w:p>
    <w:p w14:paraId="67487E27" w14:textId="77777777" w:rsidR="004825F9" w:rsidRPr="004825F9" w:rsidRDefault="004825F9" w:rsidP="004825F9">
      <w:pPr>
        <w:pStyle w:val="Geenafstand"/>
        <w:numPr>
          <w:ilvl w:val="0"/>
          <w:numId w:val="15"/>
        </w:numPr>
        <w:rPr>
          <w:rFonts w:asciiTheme="minorHAnsi" w:hAnsiTheme="minorHAnsi" w:cstheme="minorHAnsi"/>
        </w:rPr>
      </w:pPr>
      <w:r w:rsidRPr="004825F9">
        <w:rPr>
          <w:rFonts w:asciiTheme="minorHAnsi" w:hAnsiTheme="minorHAnsi" w:cstheme="minorHAnsi"/>
        </w:rPr>
        <w:t>Overige beperkingen van de bewegingsvrijheid; in 2023 58% (dit was 54% in 2022)</w:t>
      </w:r>
    </w:p>
    <w:p w14:paraId="631C8D36" w14:textId="77777777" w:rsidR="004825F9" w:rsidRPr="004825F9" w:rsidRDefault="004825F9" w:rsidP="004825F9">
      <w:pPr>
        <w:pStyle w:val="Geenafstand"/>
        <w:numPr>
          <w:ilvl w:val="0"/>
          <w:numId w:val="15"/>
        </w:numPr>
        <w:rPr>
          <w:rFonts w:asciiTheme="minorHAnsi" w:hAnsiTheme="minorHAnsi" w:cstheme="minorHAnsi"/>
        </w:rPr>
      </w:pPr>
      <w:r w:rsidRPr="004825F9">
        <w:rPr>
          <w:rFonts w:asciiTheme="minorHAnsi" w:hAnsiTheme="minorHAnsi" w:cstheme="minorHAnsi"/>
        </w:rPr>
        <w:t>Mechanische fixatie; in 2023 30% (dit was 27% in 2022)</w:t>
      </w:r>
    </w:p>
    <w:p w14:paraId="596231CC" w14:textId="77777777" w:rsidR="004825F9" w:rsidRPr="004825F9" w:rsidRDefault="004825F9" w:rsidP="004825F9">
      <w:pPr>
        <w:pStyle w:val="Geenafstand"/>
        <w:numPr>
          <w:ilvl w:val="0"/>
          <w:numId w:val="15"/>
        </w:numPr>
        <w:rPr>
          <w:rFonts w:asciiTheme="minorHAnsi" w:hAnsiTheme="minorHAnsi" w:cstheme="minorHAnsi"/>
        </w:rPr>
      </w:pPr>
      <w:r w:rsidRPr="004825F9">
        <w:rPr>
          <w:rFonts w:asciiTheme="minorHAnsi" w:hAnsiTheme="minorHAnsi" w:cstheme="minorHAnsi"/>
        </w:rPr>
        <w:t>Plaatsen op een gesloten afdeling; in 2023 5% (Dit was 10% in 2022)</w:t>
      </w:r>
    </w:p>
    <w:p w14:paraId="271D4F81" w14:textId="77777777" w:rsidR="004825F9" w:rsidRPr="004825F9" w:rsidRDefault="004825F9" w:rsidP="004825F9">
      <w:pPr>
        <w:pStyle w:val="Geenafstand"/>
        <w:numPr>
          <w:ilvl w:val="0"/>
          <w:numId w:val="15"/>
        </w:numPr>
        <w:rPr>
          <w:rFonts w:asciiTheme="minorHAnsi" w:hAnsiTheme="minorHAnsi" w:cstheme="minorHAnsi"/>
        </w:rPr>
      </w:pPr>
      <w:r w:rsidRPr="004825F9">
        <w:rPr>
          <w:rFonts w:asciiTheme="minorHAnsi" w:hAnsiTheme="minorHAnsi" w:cstheme="minorHAnsi"/>
        </w:rPr>
        <w:t>Fysieke fixatie; in 2023 7% (dit was 10% in 2022)</w:t>
      </w:r>
    </w:p>
    <w:p w14:paraId="2A7FCD06" w14:textId="77777777" w:rsidR="004825F9" w:rsidRPr="004825F9" w:rsidRDefault="004825F9" w:rsidP="004825F9">
      <w:pPr>
        <w:pStyle w:val="Geenafstand"/>
        <w:rPr>
          <w:rFonts w:asciiTheme="minorHAnsi" w:hAnsiTheme="minorHAnsi" w:cstheme="minorHAnsi"/>
        </w:rPr>
      </w:pPr>
    </w:p>
    <w:p w14:paraId="03E92BC3"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In vrijwel alle gevallen is een duidelijke afweging en onderbouwing aanwezig in het EKD. </w:t>
      </w:r>
    </w:p>
    <w:p w14:paraId="23407D62" w14:textId="77777777" w:rsidR="004825F9" w:rsidRPr="004825F9" w:rsidRDefault="004825F9" w:rsidP="004825F9">
      <w:pPr>
        <w:pStyle w:val="Geenafstand"/>
        <w:rPr>
          <w:rFonts w:asciiTheme="minorHAnsi" w:hAnsiTheme="minorHAnsi" w:cstheme="minorHAnsi"/>
        </w:rPr>
      </w:pPr>
    </w:p>
    <w:p w14:paraId="7C16CC26"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 xml:space="preserve">Kijken we naar de exacte aantallen van geregistreerde onvrijwillige zorg dan zien we dat de meeste onvrijwillige zorg werd geregistreerd in De Sterrenlanden op de afdelingen PG3 (46 keer) en PG2 (32 keer). In 2022 waren het meeste aantal registraties onvrijwillige zorg op dezelfde twee afdelingen. </w:t>
      </w:r>
    </w:p>
    <w:p w14:paraId="11A2CCD0" w14:textId="77777777" w:rsidR="004825F9" w:rsidRPr="004825F9" w:rsidRDefault="004825F9" w:rsidP="004825F9">
      <w:pPr>
        <w:pStyle w:val="Geenafstand"/>
        <w:rPr>
          <w:rFonts w:asciiTheme="minorHAnsi" w:hAnsiTheme="minorHAnsi" w:cstheme="minorHAnsi"/>
        </w:rPr>
      </w:pPr>
    </w:p>
    <w:p w14:paraId="2D97F68B"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noProof/>
        </w:rPr>
        <w:drawing>
          <wp:inline distT="0" distB="0" distL="0" distR="0" wp14:anchorId="642AC005" wp14:editId="57155EAD">
            <wp:extent cx="5334000" cy="2914650"/>
            <wp:effectExtent l="0" t="0" r="0" b="0"/>
            <wp:docPr id="1" name="Grafiek 1">
              <a:extLst xmlns:a="http://schemas.openxmlformats.org/drawingml/2006/main">
                <a:ext uri="{FF2B5EF4-FFF2-40B4-BE49-F238E27FC236}">
                  <a16:creationId xmlns:a16="http://schemas.microsoft.com/office/drawing/2014/main" id="{F3A33949-730D-A67B-D793-ACE177002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DA0811"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noProof/>
        </w:rPr>
        <w:t xml:space="preserve"> </w:t>
      </w:r>
    </w:p>
    <w:p w14:paraId="7C743848" w14:textId="77777777" w:rsidR="004825F9" w:rsidRPr="004825F9" w:rsidRDefault="004825F9" w:rsidP="004825F9">
      <w:pPr>
        <w:pStyle w:val="Geenafstand"/>
        <w:rPr>
          <w:rFonts w:asciiTheme="minorHAnsi" w:hAnsiTheme="minorHAnsi" w:cstheme="minorHAnsi"/>
        </w:rPr>
      </w:pPr>
    </w:p>
    <w:p w14:paraId="11A026A2"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PG 3 is de enige afdeling waar alle vormen zijn geregistreerd. </w:t>
      </w:r>
    </w:p>
    <w:p w14:paraId="47F6CDB9" w14:textId="77777777" w:rsidR="004825F9" w:rsidRPr="004825F9" w:rsidRDefault="004825F9" w:rsidP="004825F9">
      <w:pPr>
        <w:pStyle w:val="Geenafstand"/>
        <w:rPr>
          <w:rFonts w:asciiTheme="minorHAnsi" w:hAnsiTheme="minorHAnsi" w:cstheme="minorHAnsi"/>
        </w:rPr>
      </w:pPr>
    </w:p>
    <w:p w14:paraId="623F06E0" w14:textId="77777777" w:rsidR="004825F9" w:rsidRPr="004825F9" w:rsidRDefault="004825F9" w:rsidP="004825F9">
      <w:pPr>
        <w:pStyle w:val="Geenafstand"/>
        <w:rPr>
          <w:rFonts w:asciiTheme="minorHAnsi" w:hAnsiTheme="minorHAnsi" w:cstheme="minorHAnsi"/>
        </w:rPr>
      </w:pPr>
    </w:p>
    <w:p w14:paraId="26F7A2F5" w14:textId="77777777" w:rsidR="004825F9" w:rsidRPr="004825F9" w:rsidRDefault="004825F9" w:rsidP="004825F9">
      <w:pPr>
        <w:pStyle w:val="Geenafstand"/>
        <w:rPr>
          <w:rFonts w:asciiTheme="minorHAnsi" w:hAnsiTheme="minorHAnsi" w:cstheme="minorHAnsi"/>
          <w:b/>
          <w:bCs/>
        </w:rPr>
      </w:pPr>
      <w:r w:rsidRPr="004825F9">
        <w:rPr>
          <w:rFonts w:asciiTheme="minorHAnsi" w:hAnsiTheme="minorHAnsi" w:cstheme="minorHAnsi"/>
          <w:b/>
          <w:bCs/>
        </w:rPr>
        <w:t>Reflecteren en leren</w:t>
      </w:r>
    </w:p>
    <w:p w14:paraId="053353D8" w14:textId="77777777" w:rsidR="004825F9" w:rsidRPr="004825F9" w:rsidRDefault="004825F9" w:rsidP="004825F9">
      <w:pPr>
        <w:pStyle w:val="Geenafstand"/>
        <w:rPr>
          <w:rFonts w:asciiTheme="minorHAnsi" w:hAnsiTheme="minorHAnsi" w:cstheme="minorHAnsi"/>
        </w:rPr>
      </w:pPr>
    </w:p>
    <w:p w14:paraId="1D2439D9"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Voorafgaand willen we een belangrijke kanttekening plaatsen bij bovengenoemde weergave van aantallen en percentages. Nog niet op alle afdelingen wordt consequent geregistreerd. Dit geeft een vertekend beeld. Deze rapportage biedt een goede basis voor gesprekken met de diverse afdelingen en om het registeren van onvrijwillige zorg verder te verbeteren.</w:t>
      </w:r>
    </w:p>
    <w:p w14:paraId="11CBEC0A" w14:textId="77777777" w:rsidR="004825F9" w:rsidRPr="004825F9" w:rsidRDefault="004825F9" w:rsidP="004825F9">
      <w:pPr>
        <w:pStyle w:val="Geenafstand"/>
        <w:rPr>
          <w:rFonts w:asciiTheme="minorHAnsi" w:hAnsiTheme="minorHAnsi" w:cstheme="minorHAnsi"/>
        </w:rPr>
      </w:pPr>
    </w:p>
    <w:p w14:paraId="572AE392" w14:textId="77777777" w:rsidR="004825F9" w:rsidRPr="004825F9" w:rsidRDefault="004825F9" w:rsidP="004825F9">
      <w:pPr>
        <w:pStyle w:val="Geenafstand"/>
        <w:rPr>
          <w:rFonts w:asciiTheme="minorHAnsi" w:hAnsiTheme="minorHAnsi" w:cstheme="minorHAnsi"/>
        </w:rPr>
      </w:pPr>
      <w:r w:rsidRPr="004825F9">
        <w:rPr>
          <w:rFonts w:asciiTheme="minorHAnsi" w:hAnsiTheme="minorHAnsi" w:cstheme="minorHAnsi"/>
        </w:rPr>
        <w:t xml:space="preserve">Op basis van de data kunnen we concluderen dat de inzet onvrijwillige zorg, in de grote lijnen, gelijk is gebleven. </w:t>
      </w:r>
    </w:p>
    <w:p w14:paraId="23692AC3" w14:textId="77777777" w:rsidR="004825F9" w:rsidRPr="004825F9" w:rsidRDefault="004825F9" w:rsidP="004825F9">
      <w:pPr>
        <w:pStyle w:val="Geenafstand"/>
        <w:rPr>
          <w:rFonts w:asciiTheme="minorHAnsi" w:hAnsiTheme="minorHAnsi" w:cstheme="minorHAnsi"/>
        </w:rPr>
      </w:pPr>
    </w:p>
    <w:p w14:paraId="149A42B3"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lastRenderedPageBreak/>
        <w:t xml:space="preserve">Al ruim voor de invoering van de Wet zorg en dwang werd binnen Het Spectrum gewerkt aan het beperken van de inzet van onvrijwillige zorg. Sinds de invoering is daar onverminderd aan doorgewerkt, in het bijzonder door de commissie Wet zorg en dwang. </w:t>
      </w:r>
    </w:p>
    <w:p w14:paraId="7CFD87EB" w14:textId="77777777" w:rsidR="004825F9" w:rsidRPr="004825F9" w:rsidRDefault="004825F9" w:rsidP="004825F9">
      <w:pPr>
        <w:pStyle w:val="Geenafstand"/>
        <w:jc w:val="both"/>
        <w:rPr>
          <w:rFonts w:asciiTheme="minorHAnsi" w:hAnsiTheme="minorHAnsi" w:cstheme="minorHAnsi"/>
        </w:rPr>
      </w:pPr>
    </w:p>
    <w:p w14:paraId="105E6A11" w14:textId="77777777" w:rsidR="004825F9" w:rsidRPr="004825F9" w:rsidRDefault="004825F9" w:rsidP="004825F9">
      <w:pPr>
        <w:pStyle w:val="Geenafstand"/>
        <w:jc w:val="both"/>
        <w:rPr>
          <w:rFonts w:asciiTheme="minorHAnsi" w:hAnsiTheme="minorHAnsi" w:cstheme="minorHAnsi"/>
        </w:rPr>
      </w:pPr>
    </w:p>
    <w:p w14:paraId="1117D270" w14:textId="77777777" w:rsidR="004825F9" w:rsidRPr="004825F9" w:rsidRDefault="004825F9" w:rsidP="00462399">
      <w:pPr>
        <w:pStyle w:val="Geenafstand"/>
        <w:jc w:val="both"/>
        <w:rPr>
          <w:rFonts w:asciiTheme="minorHAnsi" w:hAnsiTheme="minorHAnsi" w:cstheme="minorHAnsi"/>
          <w:i/>
          <w:iCs/>
        </w:rPr>
      </w:pPr>
      <w:r w:rsidRPr="004825F9">
        <w:rPr>
          <w:rFonts w:asciiTheme="minorHAnsi" w:hAnsiTheme="minorHAnsi" w:cstheme="minorHAnsi"/>
          <w:i/>
          <w:iCs/>
        </w:rPr>
        <w:t>Verbeteracties 2024</w:t>
      </w:r>
    </w:p>
    <w:p w14:paraId="59F0D85F" w14:textId="77777777" w:rsidR="004825F9" w:rsidRPr="004825F9" w:rsidRDefault="004825F9" w:rsidP="00462399">
      <w:pPr>
        <w:pStyle w:val="Geenafstand"/>
        <w:jc w:val="both"/>
        <w:rPr>
          <w:rFonts w:asciiTheme="minorHAnsi" w:hAnsiTheme="minorHAnsi" w:cstheme="minorHAnsi"/>
          <w:i/>
          <w:iCs/>
        </w:rPr>
      </w:pPr>
    </w:p>
    <w:p w14:paraId="07A98B82" w14:textId="7F538B00" w:rsidR="004825F9" w:rsidRPr="004825F9" w:rsidRDefault="004825F9" w:rsidP="00462399">
      <w:pPr>
        <w:pStyle w:val="Geenafstand"/>
        <w:numPr>
          <w:ilvl w:val="0"/>
          <w:numId w:val="16"/>
        </w:numPr>
        <w:jc w:val="both"/>
        <w:rPr>
          <w:rFonts w:asciiTheme="minorHAnsi" w:hAnsiTheme="minorHAnsi" w:cstheme="minorHAnsi"/>
        </w:rPr>
      </w:pPr>
      <w:r w:rsidRPr="004825F9">
        <w:rPr>
          <w:rFonts w:asciiTheme="minorHAnsi" w:hAnsiTheme="minorHAnsi" w:cstheme="minorHAnsi"/>
        </w:rPr>
        <w:t>In 2021 heeft de eerste Wzd scholing plaatsgevonden, echter door een aantal wisselingen in de zorgteams zijn in 2023 voorbereidingen gestart door de Wzd commissie om begin 2024 nieuwe Wzd scholing te organiseren. In januari 2024 heeft deze nieuwe scholing plaatsgevonden voor de Wzd zorgverantwoordelijke van de afdelingen, de afdelingsmanagers en de praktijk</w:t>
      </w:r>
      <w:r w:rsidR="00BC503F">
        <w:rPr>
          <w:rFonts w:asciiTheme="minorHAnsi" w:hAnsiTheme="minorHAnsi" w:cstheme="minorHAnsi"/>
        </w:rPr>
        <w:t>op</w:t>
      </w:r>
      <w:r w:rsidRPr="004825F9">
        <w:rPr>
          <w:rFonts w:asciiTheme="minorHAnsi" w:hAnsiTheme="minorHAnsi" w:cstheme="minorHAnsi"/>
        </w:rPr>
        <w:t xml:space="preserve">leiders. De scholing is gegeven door </w:t>
      </w:r>
      <w:r w:rsidR="00F11E59">
        <w:rPr>
          <w:rFonts w:asciiTheme="minorHAnsi" w:hAnsiTheme="minorHAnsi" w:cstheme="minorHAnsi"/>
        </w:rPr>
        <w:t>een</w:t>
      </w:r>
      <w:r w:rsidRPr="004825F9">
        <w:rPr>
          <w:rFonts w:asciiTheme="minorHAnsi" w:hAnsiTheme="minorHAnsi" w:cstheme="minorHAnsi"/>
        </w:rPr>
        <w:t xml:space="preserve"> psycholo</w:t>
      </w:r>
      <w:r w:rsidR="00F11E59">
        <w:rPr>
          <w:rFonts w:asciiTheme="minorHAnsi" w:hAnsiTheme="minorHAnsi" w:cstheme="minorHAnsi"/>
        </w:rPr>
        <w:t>o</w:t>
      </w:r>
      <w:r w:rsidRPr="004825F9">
        <w:rPr>
          <w:rFonts w:asciiTheme="minorHAnsi" w:hAnsiTheme="minorHAnsi" w:cstheme="minorHAnsi"/>
        </w:rPr>
        <w:t>g</w:t>
      </w:r>
      <w:r w:rsidR="006C3A97">
        <w:rPr>
          <w:rFonts w:asciiTheme="minorHAnsi" w:hAnsiTheme="minorHAnsi" w:cstheme="minorHAnsi"/>
        </w:rPr>
        <w:t xml:space="preserve"> en een ergotherapeut</w:t>
      </w:r>
      <w:r w:rsidRPr="004825F9">
        <w:rPr>
          <w:rFonts w:asciiTheme="minorHAnsi" w:hAnsiTheme="minorHAnsi" w:cstheme="minorHAnsi"/>
        </w:rPr>
        <w:t>.  In het najaar 2024 zal nieuwe scholing plaatsvinden voor alle vig-ers van de  PG afdelingen.</w:t>
      </w:r>
    </w:p>
    <w:p w14:paraId="0E59A949" w14:textId="77777777" w:rsidR="004825F9" w:rsidRPr="004825F9" w:rsidRDefault="004825F9" w:rsidP="00462399">
      <w:pPr>
        <w:pStyle w:val="Geenafstand"/>
        <w:numPr>
          <w:ilvl w:val="0"/>
          <w:numId w:val="16"/>
        </w:numPr>
        <w:jc w:val="both"/>
        <w:rPr>
          <w:rFonts w:asciiTheme="minorHAnsi" w:hAnsiTheme="minorHAnsi" w:cstheme="minorHAnsi"/>
        </w:rPr>
      </w:pPr>
      <w:r w:rsidRPr="004825F9">
        <w:rPr>
          <w:rFonts w:asciiTheme="minorHAnsi" w:hAnsiTheme="minorHAnsi" w:cstheme="minorHAnsi"/>
        </w:rPr>
        <w:t>In februari 2023 heeft de IGJ een bezoek gebracht aan De Sterrenlanden, een verbeterpunt had betrekking op de WZD en wel op de gesloten afdelingsdeur. Een procedure ‘stappenplan gesloten deur/leef cirkels’ is hiervoor gemaakt en ook meegenomen in de scholingen.</w:t>
      </w:r>
    </w:p>
    <w:p w14:paraId="20C00BB2" w14:textId="253A47B1" w:rsidR="004825F9" w:rsidRPr="004825F9" w:rsidRDefault="004825F9" w:rsidP="00462399">
      <w:pPr>
        <w:pStyle w:val="Geenafstand"/>
        <w:numPr>
          <w:ilvl w:val="0"/>
          <w:numId w:val="16"/>
        </w:numPr>
        <w:jc w:val="both"/>
        <w:rPr>
          <w:rFonts w:asciiTheme="minorHAnsi" w:hAnsiTheme="minorHAnsi" w:cstheme="minorHAnsi"/>
        </w:rPr>
      </w:pPr>
      <w:r w:rsidRPr="004825F9">
        <w:rPr>
          <w:rFonts w:asciiTheme="minorHAnsi" w:hAnsiTheme="minorHAnsi" w:cstheme="minorHAnsi"/>
        </w:rPr>
        <w:t xml:space="preserve">Een aandachtspunt blijft de registratie en de manier van registreren. Soms is de evaluatie datum aanzienlijk eerder geregistreerd dan de einddatum en wordt bij evaluatie van een maatregel de voorgaande stap niet juist afgesloten. Dit heeft ook te maken met het feit dat de management rapportage uit </w:t>
      </w:r>
      <w:r w:rsidR="00604C75">
        <w:rPr>
          <w:rFonts w:asciiTheme="minorHAnsi" w:hAnsiTheme="minorHAnsi" w:cstheme="minorHAnsi"/>
        </w:rPr>
        <w:t xml:space="preserve">het </w:t>
      </w:r>
      <w:r w:rsidRPr="004825F9">
        <w:rPr>
          <w:rFonts w:asciiTheme="minorHAnsi" w:hAnsiTheme="minorHAnsi" w:cstheme="minorHAnsi"/>
        </w:rPr>
        <w:t>SDB EKD, dit proces niet voldoende ondersteund.</w:t>
      </w:r>
    </w:p>
    <w:p w14:paraId="028D6BA8" w14:textId="77777777" w:rsidR="004825F9" w:rsidRPr="004825F9" w:rsidRDefault="004825F9" w:rsidP="00462399">
      <w:pPr>
        <w:pStyle w:val="Geenafstand"/>
        <w:numPr>
          <w:ilvl w:val="0"/>
          <w:numId w:val="16"/>
        </w:numPr>
        <w:jc w:val="both"/>
        <w:rPr>
          <w:rFonts w:asciiTheme="minorHAnsi" w:hAnsiTheme="minorHAnsi" w:cstheme="minorHAnsi"/>
        </w:rPr>
      </w:pPr>
      <w:r w:rsidRPr="004825F9">
        <w:rPr>
          <w:rFonts w:asciiTheme="minorHAnsi" w:hAnsiTheme="minorHAnsi" w:cstheme="minorHAnsi"/>
        </w:rPr>
        <w:t xml:space="preserve">Binnen Salios zal worden afgestemd hoe te komen tot een Salios brede werkwijze (werkgroep) en beleid hierop. </w:t>
      </w:r>
    </w:p>
    <w:p w14:paraId="0667C428" w14:textId="77777777" w:rsidR="004825F9" w:rsidRPr="004825F9" w:rsidRDefault="004825F9" w:rsidP="00462399">
      <w:pPr>
        <w:pStyle w:val="Geenafstand"/>
        <w:jc w:val="both"/>
        <w:rPr>
          <w:rFonts w:asciiTheme="minorHAnsi" w:hAnsiTheme="minorHAnsi" w:cstheme="minorHAnsi"/>
          <w:b/>
          <w:bCs/>
        </w:rPr>
      </w:pPr>
    </w:p>
    <w:p w14:paraId="06ED225F" w14:textId="77777777" w:rsidR="00604C75" w:rsidRDefault="00604C75" w:rsidP="004825F9">
      <w:pPr>
        <w:pStyle w:val="Geenafstand"/>
        <w:rPr>
          <w:rFonts w:asciiTheme="minorHAnsi" w:hAnsiTheme="minorHAnsi" w:cstheme="minorHAnsi"/>
          <w:b/>
          <w:bCs/>
        </w:rPr>
      </w:pPr>
    </w:p>
    <w:p w14:paraId="55DCE7E2" w14:textId="47DD114A" w:rsidR="004825F9" w:rsidRPr="004825F9" w:rsidRDefault="004825F9" w:rsidP="004825F9">
      <w:pPr>
        <w:pStyle w:val="Geenafstand"/>
        <w:rPr>
          <w:rFonts w:asciiTheme="minorHAnsi" w:hAnsiTheme="minorHAnsi" w:cstheme="minorHAnsi"/>
          <w:b/>
          <w:bCs/>
        </w:rPr>
      </w:pPr>
      <w:r w:rsidRPr="004825F9">
        <w:rPr>
          <w:rFonts w:asciiTheme="minorHAnsi" w:hAnsiTheme="minorHAnsi" w:cstheme="minorHAnsi"/>
          <w:b/>
          <w:bCs/>
        </w:rPr>
        <w:t xml:space="preserve">Tot stand komen van deze analyse </w:t>
      </w:r>
    </w:p>
    <w:p w14:paraId="16B8A029" w14:textId="77777777" w:rsidR="004825F9" w:rsidRPr="004825F9" w:rsidRDefault="004825F9" w:rsidP="004825F9">
      <w:pPr>
        <w:pStyle w:val="Geenafstand"/>
        <w:rPr>
          <w:rFonts w:asciiTheme="minorHAnsi" w:hAnsiTheme="minorHAnsi" w:cstheme="minorHAnsi"/>
        </w:rPr>
      </w:pPr>
    </w:p>
    <w:p w14:paraId="43E511FF"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Deze analyse is gebaseerd op data uit het EKD en opgesteld door de Projectadviseur/Specialist Klant en Markt en de Adviseur kwaliteit,</w:t>
      </w:r>
      <w:r w:rsidRPr="004825F9">
        <w:rPr>
          <w:rFonts w:asciiTheme="minorHAnsi" w:hAnsiTheme="minorHAnsi" w:cstheme="minorHAnsi"/>
          <w:color w:val="FF0000"/>
        </w:rPr>
        <w:t xml:space="preserve"> </w:t>
      </w:r>
      <w:r w:rsidRPr="004825F9">
        <w:rPr>
          <w:rFonts w:asciiTheme="minorHAnsi" w:hAnsiTheme="minorHAnsi" w:cstheme="minorHAnsi"/>
        </w:rPr>
        <w:t xml:space="preserve">in samenwerking met de Wzd commissie. De analyse zal worden gedeeld met de cliëntenraad en als bijlage toegevoegd aan het kwaliteitsverslag van 2023. </w:t>
      </w:r>
    </w:p>
    <w:p w14:paraId="45F039F4" w14:textId="77777777" w:rsidR="004825F9" w:rsidRPr="004825F9" w:rsidRDefault="004825F9" w:rsidP="004825F9">
      <w:pPr>
        <w:pStyle w:val="Geenafstand"/>
        <w:jc w:val="both"/>
        <w:rPr>
          <w:rFonts w:asciiTheme="minorHAnsi" w:hAnsiTheme="minorHAnsi" w:cstheme="minorHAnsi"/>
        </w:rPr>
      </w:pPr>
      <w:r w:rsidRPr="004825F9">
        <w:rPr>
          <w:rFonts w:asciiTheme="minorHAnsi" w:hAnsiTheme="minorHAnsi" w:cstheme="minorHAnsi"/>
        </w:rPr>
        <w:t xml:space="preserve">De Wzd commissie pakt de verbeterpunten op in samenwerking met de (zorg)afdelingen.  </w:t>
      </w:r>
    </w:p>
    <w:p w14:paraId="2BEC2912" w14:textId="77777777" w:rsidR="004825F9" w:rsidRPr="004825F9" w:rsidRDefault="004825F9" w:rsidP="004825F9">
      <w:pPr>
        <w:pStyle w:val="Geenafstand"/>
        <w:jc w:val="both"/>
        <w:rPr>
          <w:rFonts w:asciiTheme="minorHAnsi" w:hAnsiTheme="minorHAnsi" w:cstheme="minorHAnsi"/>
        </w:rPr>
      </w:pPr>
    </w:p>
    <w:p w14:paraId="1DF072CE" w14:textId="77777777" w:rsidR="004825F9" w:rsidRPr="004825F9" w:rsidRDefault="004825F9" w:rsidP="004825F9">
      <w:pPr>
        <w:pStyle w:val="Geenafstand"/>
        <w:jc w:val="both"/>
        <w:rPr>
          <w:rFonts w:asciiTheme="minorHAnsi" w:hAnsiTheme="minorHAnsi" w:cstheme="minorHAnsi"/>
        </w:rPr>
      </w:pPr>
    </w:p>
    <w:p w14:paraId="2C710574" w14:textId="77777777" w:rsidR="004825F9" w:rsidRPr="004825F9" w:rsidRDefault="004825F9" w:rsidP="004825F9">
      <w:pPr>
        <w:pStyle w:val="Geenafstand"/>
        <w:jc w:val="both"/>
        <w:rPr>
          <w:rFonts w:asciiTheme="minorHAnsi" w:hAnsiTheme="minorHAnsi" w:cstheme="minorHAnsi"/>
        </w:rPr>
      </w:pPr>
    </w:p>
    <w:p w14:paraId="06EB0AF6" w14:textId="77777777" w:rsidR="004825F9" w:rsidRPr="004825F9" w:rsidRDefault="004825F9" w:rsidP="004825F9">
      <w:pPr>
        <w:pStyle w:val="Geenafstand"/>
        <w:rPr>
          <w:rFonts w:asciiTheme="minorHAnsi" w:hAnsiTheme="minorHAnsi" w:cstheme="minorHAnsi"/>
        </w:rPr>
      </w:pPr>
    </w:p>
    <w:p w14:paraId="02102E5A" w14:textId="77777777" w:rsidR="004825F9" w:rsidRPr="004825F9" w:rsidRDefault="004825F9" w:rsidP="004825F9">
      <w:pPr>
        <w:pStyle w:val="Geenafstand"/>
        <w:rPr>
          <w:rFonts w:asciiTheme="minorHAnsi" w:hAnsiTheme="minorHAnsi" w:cstheme="minorHAnsi"/>
        </w:rPr>
      </w:pPr>
    </w:p>
    <w:p w14:paraId="41CEE1E6" w14:textId="77777777" w:rsidR="004825F9" w:rsidRPr="004825F9" w:rsidRDefault="004825F9" w:rsidP="004825F9">
      <w:pPr>
        <w:pStyle w:val="Geenafstand"/>
        <w:rPr>
          <w:rFonts w:asciiTheme="minorHAnsi" w:hAnsiTheme="minorHAnsi" w:cstheme="minorHAnsi"/>
        </w:rPr>
      </w:pPr>
    </w:p>
    <w:p w14:paraId="38BD1F08" w14:textId="77777777" w:rsidR="004825F9" w:rsidRPr="004825F9" w:rsidRDefault="004825F9" w:rsidP="004825F9">
      <w:pPr>
        <w:pStyle w:val="Geenafstand"/>
        <w:rPr>
          <w:rFonts w:asciiTheme="minorHAnsi" w:hAnsiTheme="minorHAnsi" w:cstheme="minorHAnsi"/>
        </w:rPr>
      </w:pPr>
    </w:p>
    <w:p w14:paraId="72D154EC" w14:textId="77777777" w:rsidR="00A63AA7" w:rsidRPr="004825F9" w:rsidRDefault="00A63AA7" w:rsidP="00A63AA7">
      <w:pPr>
        <w:pStyle w:val="Geenafstand"/>
        <w:rPr>
          <w:rFonts w:asciiTheme="minorHAnsi" w:hAnsiTheme="minorHAnsi" w:cstheme="minorHAnsi"/>
          <w:b/>
          <w:bCs/>
          <w:sz w:val="56"/>
          <w:szCs w:val="56"/>
        </w:rPr>
      </w:pPr>
    </w:p>
    <w:p w14:paraId="63B3DBCA" w14:textId="77777777" w:rsidR="00A63AA7" w:rsidRPr="004825F9" w:rsidRDefault="00A63AA7" w:rsidP="00A63AA7">
      <w:pPr>
        <w:pStyle w:val="Geenafstand"/>
        <w:rPr>
          <w:rFonts w:asciiTheme="minorHAnsi" w:hAnsiTheme="minorHAnsi" w:cstheme="minorHAnsi"/>
          <w:b/>
          <w:bCs/>
          <w:sz w:val="56"/>
          <w:szCs w:val="56"/>
        </w:rPr>
      </w:pPr>
    </w:p>
    <w:sectPr w:rsidR="00A63AA7" w:rsidRPr="004825F9" w:rsidSect="000B3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C2AF" w14:textId="77777777" w:rsidR="00B77CF8" w:rsidRDefault="00B77CF8" w:rsidP="007A2E01">
      <w:r>
        <w:separator/>
      </w:r>
    </w:p>
  </w:endnote>
  <w:endnote w:type="continuationSeparator" w:id="0">
    <w:p w14:paraId="24DF2827" w14:textId="77777777" w:rsidR="00B77CF8" w:rsidRDefault="00B77CF8" w:rsidP="007A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09172"/>
      <w:docPartObj>
        <w:docPartGallery w:val="Page Numbers (Bottom of Page)"/>
        <w:docPartUnique/>
      </w:docPartObj>
    </w:sdtPr>
    <w:sdtContent>
      <w:p w14:paraId="0D155B92" w14:textId="77777777" w:rsidR="008D1CC9" w:rsidRDefault="008D1CC9">
        <w:pPr>
          <w:pStyle w:val="Voettekst"/>
          <w:jc w:val="right"/>
        </w:pPr>
        <w:r>
          <w:fldChar w:fldCharType="begin"/>
        </w:r>
        <w:r>
          <w:instrText>PAGE   \* MERGEFORMAT</w:instrText>
        </w:r>
        <w:r>
          <w:fldChar w:fldCharType="separate"/>
        </w:r>
        <w:r w:rsidR="003127B6">
          <w:rPr>
            <w:noProof/>
          </w:rPr>
          <w:t>11</w:t>
        </w:r>
        <w:r>
          <w:fldChar w:fldCharType="end"/>
        </w:r>
      </w:p>
    </w:sdtContent>
  </w:sdt>
  <w:p w14:paraId="0D155B93" w14:textId="77777777" w:rsidR="008D1CC9" w:rsidRDefault="008D1C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ADC3" w14:textId="77777777" w:rsidR="00B77CF8" w:rsidRDefault="00B77CF8" w:rsidP="007A2E01">
      <w:r>
        <w:separator/>
      </w:r>
    </w:p>
  </w:footnote>
  <w:footnote w:type="continuationSeparator" w:id="0">
    <w:p w14:paraId="4793EED2" w14:textId="77777777" w:rsidR="00B77CF8" w:rsidRDefault="00B77CF8" w:rsidP="007A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F75"/>
    <w:multiLevelType w:val="hybridMultilevel"/>
    <w:tmpl w:val="962815DE"/>
    <w:lvl w:ilvl="0" w:tplc="4A421802">
      <w:start w:val="1"/>
      <w:numFmt w:val="bullet"/>
      <w:lvlText w:val=""/>
      <w:lvlJc w:val="left"/>
      <w:pPr>
        <w:ind w:left="28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B77DFA"/>
    <w:multiLevelType w:val="hybridMultilevel"/>
    <w:tmpl w:val="0BCAC532"/>
    <w:lvl w:ilvl="0" w:tplc="DA0A4B38">
      <w:start w:val="1"/>
      <w:numFmt w:val="bullet"/>
      <w:lvlText w:val=""/>
      <w:lvlJc w:val="left"/>
      <w:pPr>
        <w:ind w:left="28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D342E8"/>
    <w:multiLevelType w:val="hybridMultilevel"/>
    <w:tmpl w:val="01DCB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9D5428"/>
    <w:multiLevelType w:val="hybridMultilevel"/>
    <w:tmpl w:val="BB3A4FA8"/>
    <w:lvl w:ilvl="0" w:tplc="39BC3916">
      <w:start w:val="2"/>
      <w:numFmt w:val="bullet"/>
      <w:lvlText w:val="-"/>
      <w:lvlJc w:val="left"/>
      <w:pPr>
        <w:ind w:left="644" w:hanging="360"/>
      </w:pPr>
      <w:rPr>
        <w:rFonts w:ascii="Calibri" w:eastAsiaTheme="minorHAnsi" w:hAnsi="Calibri"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0B5458E0"/>
    <w:multiLevelType w:val="hybridMultilevel"/>
    <w:tmpl w:val="22660E7A"/>
    <w:lvl w:ilvl="0" w:tplc="04130001">
      <w:start w:val="1"/>
      <w:numFmt w:val="bullet"/>
      <w:lvlText w:val=""/>
      <w:lvlJc w:val="left"/>
      <w:pPr>
        <w:ind w:left="642" w:hanging="360"/>
      </w:pPr>
      <w:rPr>
        <w:rFonts w:ascii="Symbol" w:hAnsi="Symbol"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5" w15:restartNumberingAfterBreak="0">
    <w:nsid w:val="0FF965AD"/>
    <w:multiLevelType w:val="hybridMultilevel"/>
    <w:tmpl w:val="7CDC811A"/>
    <w:lvl w:ilvl="0" w:tplc="39BC3916">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025ABD"/>
    <w:multiLevelType w:val="hybridMultilevel"/>
    <w:tmpl w:val="81C4B2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907D67"/>
    <w:multiLevelType w:val="hybridMultilevel"/>
    <w:tmpl w:val="4F7A5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A97DC3"/>
    <w:multiLevelType w:val="hybridMultilevel"/>
    <w:tmpl w:val="E440EF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21F1410"/>
    <w:multiLevelType w:val="hybridMultilevel"/>
    <w:tmpl w:val="C6F429FA"/>
    <w:lvl w:ilvl="0" w:tplc="CC52F3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860AAD"/>
    <w:multiLevelType w:val="multilevel"/>
    <w:tmpl w:val="7624B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C215B"/>
    <w:multiLevelType w:val="hybridMultilevel"/>
    <w:tmpl w:val="BA106B40"/>
    <w:lvl w:ilvl="0" w:tplc="FFF4EB9C">
      <w:start w:val="1"/>
      <w:numFmt w:val="bullet"/>
      <w:lvlText w:val="-"/>
      <w:lvlJc w:val="left"/>
      <w:pPr>
        <w:ind w:left="720" w:hanging="360"/>
      </w:pPr>
      <w:rPr>
        <w:rFonts w:ascii="Calibri" w:hAnsi="Calibri" w:hint="default"/>
      </w:rPr>
    </w:lvl>
    <w:lvl w:ilvl="1" w:tplc="511AC8DE">
      <w:start w:val="1"/>
      <w:numFmt w:val="bullet"/>
      <w:lvlText w:val="o"/>
      <w:lvlJc w:val="left"/>
      <w:pPr>
        <w:ind w:left="1440" w:hanging="360"/>
      </w:pPr>
      <w:rPr>
        <w:rFonts w:ascii="Courier New" w:hAnsi="Courier New" w:hint="default"/>
      </w:rPr>
    </w:lvl>
    <w:lvl w:ilvl="2" w:tplc="85045C9C">
      <w:start w:val="1"/>
      <w:numFmt w:val="bullet"/>
      <w:lvlText w:val=""/>
      <w:lvlJc w:val="left"/>
      <w:pPr>
        <w:ind w:left="2160" w:hanging="360"/>
      </w:pPr>
      <w:rPr>
        <w:rFonts w:ascii="Wingdings" w:hAnsi="Wingdings" w:hint="default"/>
      </w:rPr>
    </w:lvl>
    <w:lvl w:ilvl="3" w:tplc="418285FC">
      <w:start w:val="1"/>
      <w:numFmt w:val="bullet"/>
      <w:lvlText w:val=""/>
      <w:lvlJc w:val="left"/>
      <w:pPr>
        <w:ind w:left="2880" w:hanging="360"/>
      </w:pPr>
      <w:rPr>
        <w:rFonts w:ascii="Symbol" w:hAnsi="Symbol" w:hint="default"/>
      </w:rPr>
    </w:lvl>
    <w:lvl w:ilvl="4" w:tplc="BD3646E4">
      <w:start w:val="1"/>
      <w:numFmt w:val="bullet"/>
      <w:lvlText w:val="o"/>
      <w:lvlJc w:val="left"/>
      <w:pPr>
        <w:ind w:left="3600" w:hanging="360"/>
      </w:pPr>
      <w:rPr>
        <w:rFonts w:ascii="Courier New" w:hAnsi="Courier New" w:hint="default"/>
      </w:rPr>
    </w:lvl>
    <w:lvl w:ilvl="5" w:tplc="F09AE89E">
      <w:start w:val="1"/>
      <w:numFmt w:val="bullet"/>
      <w:lvlText w:val=""/>
      <w:lvlJc w:val="left"/>
      <w:pPr>
        <w:ind w:left="4320" w:hanging="360"/>
      </w:pPr>
      <w:rPr>
        <w:rFonts w:ascii="Wingdings" w:hAnsi="Wingdings" w:hint="default"/>
      </w:rPr>
    </w:lvl>
    <w:lvl w:ilvl="6" w:tplc="9B8CF93A">
      <w:start w:val="1"/>
      <w:numFmt w:val="bullet"/>
      <w:lvlText w:val=""/>
      <w:lvlJc w:val="left"/>
      <w:pPr>
        <w:ind w:left="5040" w:hanging="360"/>
      </w:pPr>
      <w:rPr>
        <w:rFonts w:ascii="Symbol" w:hAnsi="Symbol" w:hint="default"/>
      </w:rPr>
    </w:lvl>
    <w:lvl w:ilvl="7" w:tplc="DB8ADAAA">
      <w:start w:val="1"/>
      <w:numFmt w:val="bullet"/>
      <w:lvlText w:val="o"/>
      <w:lvlJc w:val="left"/>
      <w:pPr>
        <w:ind w:left="5760" w:hanging="360"/>
      </w:pPr>
      <w:rPr>
        <w:rFonts w:ascii="Courier New" w:hAnsi="Courier New" w:hint="default"/>
      </w:rPr>
    </w:lvl>
    <w:lvl w:ilvl="8" w:tplc="55B43B14">
      <w:start w:val="1"/>
      <w:numFmt w:val="bullet"/>
      <w:lvlText w:val=""/>
      <w:lvlJc w:val="left"/>
      <w:pPr>
        <w:ind w:left="6480" w:hanging="360"/>
      </w:pPr>
      <w:rPr>
        <w:rFonts w:ascii="Wingdings" w:hAnsi="Wingdings" w:hint="default"/>
      </w:rPr>
    </w:lvl>
  </w:abstractNum>
  <w:abstractNum w:abstractNumId="12" w15:restartNumberingAfterBreak="0">
    <w:nsid w:val="49D11A2E"/>
    <w:multiLevelType w:val="multilevel"/>
    <w:tmpl w:val="03B23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3" w15:restartNumberingAfterBreak="0">
    <w:nsid w:val="4A3753EE"/>
    <w:multiLevelType w:val="hybridMultilevel"/>
    <w:tmpl w:val="4510C4F2"/>
    <w:lvl w:ilvl="0" w:tplc="04130003">
      <w:start w:val="1"/>
      <w:numFmt w:val="bullet"/>
      <w:lvlText w:val="o"/>
      <w:lvlJc w:val="left"/>
      <w:pPr>
        <w:ind w:left="642" w:hanging="360"/>
      </w:pPr>
      <w:rPr>
        <w:rFonts w:ascii="Courier New" w:hAnsi="Courier New" w:cs="Courier New"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14" w15:restartNumberingAfterBreak="0">
    <w:nsid w:val="504663AA"/>
    <w:multiLevelType w:val="hybridMultilevel"/>
    <w:tmpl w:val="D3FC159A"/>
    <w:lvl w:ilvl="0" w:tplc="2B4EABD0">
      <w:numFmt w:val="bullet"/>
      <w:lvlText w:val="-"/>
      <w:lvlJc w:val="left"/>
      <w:pPr>
        <w:ind w:left="720" w:hanging="360"/>
      </w:pPr>
      <w:rPr>
        <w:rFonts w:ascii="Calibri" w:eastAsiaTheme="minorHAnsi" w:hAnsi="Calibri"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64A06"/>
    <w:multiLevelType w:val="hybridMultilevel"/>
    <w:tmpl w:val="20780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5E619D"/>
    <w:multiLevelType w:val="hybridMultilevel"/>
    <w:tmpl w:val="122A3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53506"/>
    <w:multiLevelType w:val="hybridMultilevel"/>
    <w:tmpl w:val="0BAE525A"/>
    <w:lvl w:ilvl="0" w:tplc="5E28905A">
      <w:start w:val="1"/>
      <w:numFmt w:val="bullet"/>
      <w:lvlText w:val=""/>
      <w:lvlJc w:val="left"/>
      <w:pPr>
        <w:ind w:left="28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4999568">
    <w:abstractNumId w:val="15"/>
  </w:num>
  <w:num w:numId="2" w16cid:durableId="924191343">
    <w:abstractNumId w:val="7"/>
  </w:num>
  <w:num w:numId="3" w16cid:durableId="1374698594">
    <w:abstractNumId w:val="9"/>
  </w:num>
  <w:num w:numId="4" w16cid:durableId="684556283">
    <w:abstractNumId w:val="10"/>
  </w:num>
  <w:num w:numId="5" w16cid:durableId="798763860">
    <w:abstractNumId w:val="4"/>
  </w:num>
  <w:num w:numId="6" w16cid:durableId="909265427">
    <w:abstractNumId w:val="13"/>
  </w:num>
  <w:num w:numId="7" w16cid:durableId="1100445623">
    <w:abstractNumId w:val="5"/>
  </w:num>
  <w:num w:numId="8" w16cid:durableId="131025421">
    <w:abstractNumId w:val="12"/>
  </w:num>
  <w:num w:numId="9" w16cid:durableId="1668555982">
    <w:abstractNumId w:val="16"/>
  </w:num>
  <w:num w:numId="10" w16cid:durableId="1965849413">
    <w:abstractNumId w:val="14"/>
  </w:num>
  <w:num w:numId="11" w16cid:durableId="1784423718">
    <w:abstractNumId w:val="2"/>
  </w:num>
  <w:num w:numId="12" w16cid:durableId="396172795">
    <w:abstractNumId w:val="1"/>
  </w:num>
  <w:num w:numId="13" w16cid:durableId="489440599">
    <w:abstractNumId w:val="0"/>
  </w:num>
  <w:num w:numId="14" w16cid:durableId="759915691">
    <w:abstractNumId w:val="6"/>
  </w:num>
  <w:num w:numId="15" w16cid:durableId="1628462910">
    <w:abstractNumId w:val="8"/>
  </w:num>
  <w:num w:numId="16" w16cid:durableId="1207255302">
    <w:abstractNumId w:val="17"/>
  </w:num>
  <w:num w:numId="17" w16cid:durableId="1544366122">
    <w:abstractNumId w:val="3"/>
  </w:num>
  <w:num w:numId="18" w16cid:durableId="79759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857"/>
    <w:rsid w:val="00000AB2"/>
    <w:rsid w:val="00014046"/>
    <w:rsid w:val="00014861"/>
    <w:rsid w:val="00017395"/>
    <w:rsid w:val="0003019F"/>
    <w:rsid w:val="000308A5"/>
    <w:rsid w:val="00035B5E"/>
    <w:rsid w:val="00041824"/>
    <w:rsid w:val="000466DD"/>
    <w:rsid w:val="00051D7A"/>
    <w:rsid w:val="000537E5"/>
    <w:rsid w:val="00054ECF"/>
    <w:rsid w:val="00055108"/>
    <w:rsid w:val="00057A0E"/>
    <w:rsid w:val="00060CCC"/>
    <w:rsid w:val="00061B46"/>
    <w:rsid w:val="000679B5"/>
    <w:rsid w:val="00073F68"/>
    <w:rsid w:val="00080B27"/>
    <w:rsid w:val="000816E8"/>
    <w:rsid w:val="0009240D"/>
    <w:rsid w:val="0009537A"/>
    <w:rsid w:val="000A1A5B"/>
    <w:rsid w:val="000A1CD9"/>
    <w:rsid w:val="000A3948"/>
    <w:rsid w:val="000B3699"/>
    <w:rsid w:val="000B520A"/>
    <w:rsid w:val="000B6673"/>
    <w:rsid w:val="000C41A9"/>
    <w:rsid w:val="000C45C2"/>
    <w:rsid w:val="000C73AB"/>
    <w:rsid w:val="000D10C0"/>
    <w:rsid w:val="000D2EF5"/>
    <w:rsid w:val="000E34A4"/>
    <w:rsid w:val="000E6D39"/>
    <w:rsid w:val="000F3C67"/>
    <w:rsid w:val="000F4625"/>
    <w:rsid w:val="001028B2"/>
    <w:rsid w:val="0010591B"/>
    <w:rsid w:val="00105F8E"/>
    <w:rsid w:val="00106B76"/>
    <w:rsid w:val="00106C14"/>
    <w:rsid w:val="00107BEC"/>
    <w:rsid w:val="00113973"/>
    <w:rsid w:val="001176A6"/>
    <w:rsid w:val="001179EC"/>
    <w:rsid w:val="00120D82"/>
    <w:rsid w:val="00124F39"/>
    <w:rsid w:val="00126E70"/>
    <w:rsid w:val="00130D04"/>
    <w:rsid w:val="00131FEA"/>
    <w:rsid w:val="00136AA8"/>
    <w:rsid w:val="00137794"/>
    <w:rsid w:val="00142B61"/>
    <w:rsid w:val="00143778"/>
    <w:rsid w:val="00146213"/>
    <w:rsid w:val="001479F4"/>
    <w:rsid w:val="00151D70"/>
    <w:rsid w:val="0015526A"/>
    <w:rsid w:val="001611C3"/>
    <w:rsid w:val="00165102"/>
    <w:rsid w:val="001654A0"/>
    <w:rsid w:val="00172521"/>
    <w:rsid w:val="00174A7D"/>
    <w:rsid w:val="00177D34"/>
    <w:rsid w:val="00178CC8"/>
    <w:rsid w:val="00180616"/>
    <w:rsid w:val="00181759"/>
    <w:rsid w:val="00186BB1"/>
    <w:rsid w:val="00190514"/>
    <w:rsid w:val="0019232C"/>
    <w:rsid w:val="0019608C"/>
    <w:rsid w:val="0019712B"/>
    <w:rsid w:val="001A464C"/>
    <w:rsid w:val="001A7CAC"/>
    <w:rsid w:val="001B1280"/>
    <w:rsid w:val="001B457E"/>
    <w:rsid w:val="001B77D5"/>
    <w:rsid w:val="001C0E49"/>
    <w:rsid w:val="001C14E3"/>
    <w:rsid w:val="001C194B"/>
    <w:rsid w:val="001C496A"/>
    <w:rsid w:val="001D161F"/>
    <w:rsid w:val="001D45F6"/>
    <w:rsid w:val="001D5311"/>
    <w:rsid w:val="001D5FBD"/>
    <w:rsid w:val="001D6AD0"/>
    <w:rsid w:val="001E161B"/>
    <w:rsid w:val="001E21FE"/>
    <w:rsid w:val="001E2B57"/>
    <w:rsid w:val="001E3661"/>
    <w:rsid w:val="001E3B9D"/>
    <w:rsid w:val="001E7356"/>
    <w:rsid w:val="001E76A9"/>
    <w:rsid w:val="001F124E"/>
    <w:rsid w:val="001F3931"/>
    <w:rsid w:val="001F49C6"/>
    <w:rsid w:val="001F73BE"/>
    <w:rsid w:val="002010CB"/>
    <w:rsid w:val="0020123E"/>
    <w:rsid w:val="002045DD"/>
    <w:rsid w:val="00205B8D"/>
    <w:rsid w:val="00206427"/>
    <w:rsid w:val="00207406"/>
    <w:rsid w:val="00211C93"/>
    <w:rsid w:val="00212D1F"/>
    <w:rsid w:val="002137FC"/>
    <w:rsid w:val="00214CCA"/>
    <w:rsid w:val="002211D7"/>
    <w:rsid w:val="0022211D"/>
    <w:rsid w:val="002271A5"/>
    <w:rsid w:val="0023018A"/>
    <w:rsid w:val="002366E9"/>
    <w:rsid w:val="00236E44"/>
    <w:rsid w:val="00237548"/>
    <w:rsid w:val="00241C2C"/>
    <w:rsid w:val="002431DE"/>
    <w:rsid w:val="00243ACC"/>
    <w:rsid w:val="00245208"/>
    <w:rsid w:val="00245F00"/>
    <w:rsid w:val="002555E2"/>
    <w:rsid w:val="00255D17"/>
    <w:rsid w:val="00260174"/>
    <w:rsid w:val="0026025D"/>
    <w:rsid w:val="002626AF"/>
    <w:rsid w:val="002628CE"/>
    <w:rsid w:val="00262BBE"/>
    <w:rsid w:val="00263570"/>
    <w:rsid w:val="00264C16"/>
    <w:rsid w:val="002650DA"/>
    <w:rsid w:val="00267FA0"/>
    <w:rsid w:val="00270D0D"/>
    <w:rsid w:val="002711BF"/>
    <w:rsid w:val="00273F03"/>
    <w:rsid w:val="00276751"/>
    <w:rsid w:val="00281FB0"/>
    <w:rsid w:val="00283908"/>
    <w:rsid w:val="0028451E"/>
    <w:rsid w:val="002856FF"/>
    <w:rsid w:val="00293ADF"/>
    <w:rsid w:val="002A3C2E"/>
    <w:rsid w:val="002A60CC"/>
    <w:rsid w:val="002A7CE1"/>
    <w:rsid w:val="002B01A6"/>
    <w:rsid w:val="002B204E"/>
    <w:rsid w:val="002B50ED"/>
    <w:rsid w:val="002C1904"/>
    <w:rsid w:val="002C3A8E"/>
    <w:rsid w:val="002C3E74"/>
    <w:rsid w:val="002C4153"/>
    <w:rsid w:val="002C5591"/>
    <w:rsid w:val="002C58CA"/>
    <w:rsid w:val="002D182B"/>
    <w:rsid w:val="002D1B4D"/>
    <w:rsid w:val="002D5E1E"/>
    <w:rsid w:val="002D6B42"/>
    <w:rsid w:val="002E378A"/>
    <w:rsid w:val="002E4AF7"/>
    <w:rsid w:val="002E52D7"/>
    <w:rsid w:val="002E5625"/>
    <w:rsid w:val="002F0DE1"/>
    <w:rsid w:val="002F2A92"/>
    <w:rsid w:val="002F41FC"/>
    <w:rsid w:val="002F4401"/>
    <w:rsid w:val="002F5DD8"/>
    <w:rsid w:val="002F6C0E"/>
    <w:rsid w:val="00303879"/>
    <w:rsid w:val="00303DAC"/>
    <w:rsid w:val="00306457"/>
    <w:rsid w:val="003127B6"/>
    <w:rsid w:val="00312B80"/>
    <w:rsid w:val="0031659B"/>
    <w:rsid w:val="00316FAF"/>
    <w:rsid w:val="003178E3"/>
    <w:rsid w:val="003273D5"/>
    <w:rsid w:val="00331361"/>
    <w:rsid w:val="003314E5"/>
    <w:rsid w:val="00334A6B"/>
    <w:rsid w:val="00335274"/>
    <w:rsid w:val="00342D56"/>
    <w:rsid w:val="00346C7A"/>
    <w:rsid w:val="0034773F"/>
    <w:rsid w:val="00347D9E"/>
    <w:rsid w:val="00364634"/>
    <w:rsid w:val="00370A43"/>
    <w:rsid w:val="00373241"/>
    <w:rsid w:val="0037330A"/>
    <w:rsid w:val="0037390E"/>
    <w:rsid w:val="00373D6E"/>
    <w:rsid w:val="003740C6"/>
    <w:rsid w:val="003744C3"/>
    <w:rsid w:val="003824B8"/>
    <w:rsid w:val="00382B92"/>
    <w:rsid w:val="003848B4"/>
    <w:rsid w:val="003849ED"/>
    <w:rsid w:val="00390C1F"/>
    <w:rsid w:val="0039161D"/>
    <w:rsid w:val="0039799C"/>
    <w:rsid w:val="003A669B"/>
    <w:rsid w:val="003B37E7"/>
    <w:rsid w:val="003B6053"/>
    <w:rsid w:val="003B7490"/>
    <w:rsid w:val="003C3280"/>
    <w:rsid w:val="003C3542"/>
    <w:rsid w:val="003C3996"/>
    <w:rsid w:val="003C41D0"/>
    <w:rsid w:val="003C4E0D"/>
    <w:rsid w:val="003C75D6"/>
    <w:rsid w:val="003D16B6"/>
    <w:rsid w:val="003D1F7A"/>
    <w:rsid w:val="003D2F60"/>
    <w:rsid w:val="003D3C11"/>
    <w:rsid w:val="003D4C3C"/>
    <w:rsid w:val="003D5FD6"/>
    <w:rsid w:val="003E07F7"/>
    <w:rsid w:val="003E0E0A"/>
    <w:rsid w:val="003E3356"/>
    <w:rsid w:val="003E46C8"/>
    <w:rsid w:val="003F12AE"/>
    <w:rsid w:val="003F1AB1"/>
    <w:rsid w:val="003F74BF"/>
    <w:rsid w:val="004033F3"/>
    <w:rsid w:val="0040542A"/>
    <w:rsid w:val="00406D41"/>
    <w:rsid w:val="00406FA4"/>
    <w:rsid w:val="0040790D"/>
    <w:rsid w:val="00412890"/>
    <w:rsid w:val="004138F7"/>
    <w:rsid w:val="00413E37"/>
    <w:rsid w:val="004148BE"/>
    <w:rsid w:val="004159EB"/>
    <w:rsid w:val="00415E85"/>
    <w:rsid w:val="0041646B"/>
    <w:rsid w:val="0042050C"/>
    <w:rsid w:val="00423901"/>
    <w:rsid w:val="0042737F"/>
    <w:rsid w:val="00430BBE"/>
    <w:rsid w:val="00436BDC"/>
    <w:rsid w:val="00437101"/>
    <w:rsid w:val="00442B46"/>
    <w:rsid w:val="00443D38"/>
    <w:rsid w:val="0044598B"/>
    <w:rsid w:val="00457983"/>
    <w:rsid w:val="00461999"/>
    <w:rsid w:val="00462399"/>
    <w:rsid w:val="00464515"/>
    <w:rsid w:val="00470FF2"/>
    <w:rsid w:val="004713B6"/>
    <w:rsid w:val="00471CC8"/>
    <w:rsid w:val="004722FC"/>
    <w:rsid w:val="004747FF"/>
    <w:rsid w:val="0047481D"/>
    <w:rsid w:val="0047737F"/>
    <w:rsid w:val="004825F9"/>
    <w:rsid w:val="0048484A"/>
    <w:rsid w:val="00484A26"/>
    <w:rsid w:val="00487480"/>
    <w:rsid w:val="00490390"/>
    <w:rsid w:val="00491111"/>
    <w:rsid w:val="00494BBA"/>
    <w:rsid w:val="004A2E45"/>
    <w:rsid w:val="004A3809"/>
    <w:rsid w:val="004A385C"/>
    <w:rsid w:val="004A4C55"/>
    <w:rsid w:val="004A5EFE"/>
    <w:rsid w:val="004B41E2"/>
    <w:rsid w:val="004B57C6"/>
    <w:rsid w:val="004C0D06"/>
    <w:rsid w:val="004C1405"/>
    <w:rsid w:val="004C392C"/>
    <w:rsid w:val="004C4B40"/>
    <w:rsid w:val="004D23A1"/>
    <w:rsid w:val="004D5B1B"/>
    <w:rsid w:val="004D5C39"/>
    <w:rsid w:val="004D60FA"/>
    <w:rsid w:val="004E1D44"/>
    <w:rsid w:val="004E26C9"/>
    <w:rsid w:val="004E5D34"/>
    <w:rsid w:val="004E6A1A"/>
    <w:rsid w:val="004F2A48"/>
    <w:rsid w:val="004F4C5C"/>
    <w:rsid w:val="004F7BD0"/>
    <w:rsid w:val="0050475F"/>
    <w:rsid w:val="00512769"/>
    <w:rsid w:val="00512CE1"/>
    <w:rsid w:val="005136F8"/>
    <w:rsid w:val="00517A5E"/>
    <w:rsid w:val="0052020C"/>
    <w:rsid w:val="00523935"/>
    <w:rsid w:val="0052417F"/>
    <w:rsid w:val="005253BB"/>
    <w:rsid w:val="00525751"/>
    <w:rsid w:val="00526497"/>
    <w:rsid w:val="0053040C"/>
    <w:rsid w:val="00531E52"/>
    <w:rsid w:val="00532543"/>
    <w:rsid w:val="0054241F"/>
    <w:rsid w:val="00542926"/>
    <w:rsid w:val="0054305A"/>
    <w:rsid w:val="0054353F"/>
    <w:rsid w:val="00545DC7"/>
    <w:rsid w:val="0054609C"/>
    <w:rsid w:val="00556614"/>
    <w:rsid w:val="00557936"/>
    <w:rsid w:val="00557A0D"/>
    <w:rsid w:val="00561D0D"/>
    <w:rsid w:val="00571D3F"/>
    <w:rsid w:val="0057591D"/>
    <w:rsid w:val="00576BE6"/>
    <w:rsid w:val="00580010"/>
    <w:rsid w:val="00581699"/>
    <w:rsid w:val="00582C5A"/>
    <w:rsid w:val="0058333C"/>
    <w:rsid w:val="005842DF"/>
    <w:rsid w:val="005857BB"/>
    <w:rsid w:val="00589240"/>
    <w:rsid w:val="00590D1F"/>
    <w:rsid w:val="00592700"/>
    <w:rsid w:val="00596C05"/>
    <w:rsid w:val="005974D4"/>
    <w:rsid w:val="005A04DF"/>
    <w:rsid w:val="005A0ADD"/>
    <w:rsid w:val="005A39FC"/>
    <w:rsid w:val="005A5F1E"/>
    <w:rsid w:val="005B064F"/>
    <w:rsid w:val="005B5738"/>
    <w:rsid w:val="005C0EB0"/>
    <w:rsid w:val="005C33EA"/>
    <w:rsid w:val="005C3E15"/>
    <w:rsid w:val="005C78C2"/>
    <w:rsid w:val="005C79AA"/>
    <w:rsid w:val="005D5964"/>
    <w:rsid w:val="005D6194"/>
    <w:rsid w:val="005D7BE3"/>
    <w:rsid w:val="005E1618"/>
    <w:rsid w:val="005E4BB8"/>
    <w:rsid w:val="005E579B"/>
    <w:rsid w:val="005E682C"/>
    <w:rsid w:val="005F08BF"/>
    <w:rsid w:val="005F2779"/>
    <w:rsid w:val="005F35D8"/>
    <w:rsid w:val="005F5CED"/>
    <w:rsid w:val="005F67F9"/>
    <w:rsid w:val="005F6F60"/>
    <w:rsid w:val="005F7244"/>
    <w:rsid w:val="0060373F"/>
    <w:rsid w:val="00604C75"/>
    <w:rsid w:val="00607756"/>
    <w:rsid w:val="0061039F"/>
    <w:rsid w:val="006103E2"/>
    <w:rsid w:val="00613BCE"/>
    <w:rsid w:val="006156CF"/>
    <w:rsid w:val="00615819"/>
    <w:rsid w:val="00616B0A"/>
    <w:rsid w:val="00626B5E"/>
    <w:rsid w:val="0062719C"/>
    <w:rsid w:val="00633D67"/>
    <w:rsid w:val="00636952"/>
    <w:rsid w:val="00636EE0"/>
    <w:rsid w:val="006370E7"/>
    <w:rsid w:val="006379B1"/>
    <w:rsid w:val="00641B68"/>
    <w:rsid w:val="00642AF4"/>
    <w:rsid w:val="006457E9"/>
    <w:rsid w:val="00647F7C"/>
    <w:rsid w:val="006548E6"/>
    <w:rsid w:val="00656290"/>
    <w:rsid w:val="006601A2"/>
    <w:rsid w:val="0066266A"/>
    <w:rsid w:val="006644AD"/>
    <w:rsid w:val="006668D0"/>
    <w:rsid w:val="00670929"/>
    <w:rsid w:val="00672B9D"/>
    <w:rsid w:val="00674D9A"/>
    <w:rsid w:val="006755DF"/>
    <w:rsid w:val="00676D45"/>
    <w:rsid w:val="006806C2"/>
    <w:rsid w:val="0068367B"/>
    <w:rsid w:val="006846E0"/>
    <w:rsid w:val="006852C9"/>
    <w:rsid w:val="00690EC2"/>
    <w:rsid w:val="00692B9F"/>
    <w:rsid w:val="006934DC"/>
    <w:rsid w:val="00693DB7"/>
    <w:rsid w:val="00697C2B"/>
    <w:rsid w:val="006A0CD4"/>
    <w:rsid w:val="006A356D"/>
    <w:rsid w:val="006A659A"/>
    <w:rsid w:val="006A7244"/>
    <w:rsid w:val="006B01AC"/>
    <w:rsid w:val="006B12DC"/>
    <w:rsid w:val="006B2120"/>
    <w:rsid w:val="006B6D99"/>
    <w:rsid w:val="006C3A97"/>
    <w:rsid w:val="006C598C"/>
    <w:rsid w:val="006D1EA9"/>
    <w:rsid w:val="006D22B9"/>
    <w:rsid w:val="006D3AAA"/>
    <w:rsid w:val="006D496E"/>
    <w:rsid w:val="006D5AD8"/>
    <w:rsid w:val="006D725B"/>
    <w:rsid w:val="006E34AE"/>
    <w:rsid w:val="00701AB2"/>
    <w:rsid w:val="00701F73"/>
    <w:rsid w:val="00702264"/>
    <w:rsid w:val="00703B00"/>
    <w:rsid w:val="00703B5A"/>
    <w:rsid w:val="007060EF"/>
    <w:rsid w:val="007073FE"/>
    <w:rsid w:val="00712533"/>
    <w:rsid w:val="00716933"/>
    <w:rsid w:val="00720ED7"/>
    <w:rsid w:val="007220A6"/>
    <w:rsid w:val="0072217A"/>
    <w:rsid w:val="00725BB8"/>
    <w:rsid w:val="00726636"/>
    <w:rsid w:val="00726718"/>
    <w:rsid w:val="00727115"/>
    <w:rsid w:val="00730C47"/>
    <w:rsid w:val="00731247"/>
    <w:rsid w:val="00734D0A"/>
    <w:rsid w:val="00735ABA"/>
    <w:rsid w:val="00736EC3"/>
    <w:rsid w:val="00740B38"/>
    <w:rsid w:val="00742857"/>
    <w:rsid w:val="00743DC9"/>
    <w:rsid w:val="00745411"/>
    <w:rsid w:val="007505BF"/>
    <w:rsid w:val="007512A9"/>
    <w:rsid w:val="00755DDE"/>
    <w:rsid w:val="00755E72"/>
    <w:rsid w:val="007579B4"/>
    <w:rsid w:val="007600F4"/>
    <w:rsid w:val="007623D8"/>
    <w:rsid w:val="007659A7"/>
    <w:rsid w:val="007660C2"/>
    <w:rsid w:val="00771557"/>
    <w:rsid w:val="00772FF4"/>
    <w:rsid w:val="00773DB0"/>
    <w:rsid w:val="00782E03"/>
    <w:rsid w:val="00791857"/>
    <w:rsid w:val="00795F53"/>
    <w:rsid w:val="0079751C"/>
    <w:rsid w:val="007A0EA9"/>
    <w:rsid w:val="007A1282"/>
    <w:rsid w:val="007A2E01"/>
    <w:rsid w:val="007A57CD"/>
    <w:rsid w:val="007A7E2D"/>
    <w:rsid w:val="007A7F9F"/>
    <w:rsid w:val="007B0A28"/>
    <w:rsid w:val="007B0AEF"/>
    <w:rsid w:val="007B1EB0"/>
    <w:rsid w:val="007B4157"/>
    <w:rsid w:val="007B5E5D"/>
    <w:rsid w:val="007C1D4F"/>
    <w:rsid w:val="007C2DEC"/>
    <w:rsid w:val="007C40A5"/>
    <w:rsid w:val="007D17A2"/>
    <w:rsid w:val="007D79A0"/>
    <w:rsid w:val="007D7FAA"/>
    <w:rsid w:val="007E04D8"/>
    <w:rsid w:val="00802E6C"/>
    <w:rsid w:val="008166EE"/>
    <w:rsid w:val="00820B64"/>
    <w:rsid w:val="00825B0B"/>
    <w:rsid w:val="008278E6"/>
    <w:rsid w:val="008407D3"/>
    <w:rsid w:val="008415C4"/>
    <w:rsid w:val="00841742"/>
    <w:rsid w:val="00847896"/>
    <w:rsid w:val="00850DB5"/>
    <w:rsid w:val="008570D0"/>
    <w:rsid w:val="0086063C"/>
    <w:rsid w:val="00862CB0"/>
    <w:rsid w:val="0086521B"/>
    <w:rsid w:val="008671BC"/>
    <w:rsid w:val="00870A44"/>
    <w:rsid w:val="00872C2E"/>
    <w:rsid w:val="008829DA"/>
    <w:rsid w:val="008839FA"/>
    <w:rsid w:val="00884E39"/>
    <w:rsid w:val="0088599A"/>
    <w:rsid w:val="0089056C"/>
    <w:rsid w:val="00892F5B"/>
    <w:rsid w:val="00895A18"/>
    <w:rsid w:val="0089752C"/>
    <w:rsid w:val="008A0FDA"/>
    <w:rsid w:val="008A209B"/>
    <w:rsid w:val="008A2654"/>
    <w:rsid w:val="008A4345"/>
    <w:rsid w:val="008A71B5"/>
    <w:rsid w:val="008B0090"/>
    <w:rsid w:val="008B0B4E"/>
    <w:rsid w:val="008B7D89"/>
    <w:rsid w:val="008B7E88"/>
    <w:rsid w:val="008C03F2"/>
    <w:rsid w:val="008C335D"/>
    <w:rsid w:val="008C4C98"/>
    <w:rsid w:val="008C5010"/>
    <w:rsid w:val="008D075D"/>
    <w:rsid w:val="008D1CC9"/>
    <w:rsid w:val="008D43E0"/>
    <w:rsid w:val="008D4A94"/>
    <w:rsid w:val="008D7145"/>
    <w:rsid w:val="008E4664"/>
    <w:rsid w:val="008E752D"/>
    <w:rsid w:val="008E7624"/>
    <w:rsid w:val="008F0C37"/>
    <w:rsid w:val="008F31F9"/>
    <w:rsid w:val="008F40B8"/>
    <w:rsid w:val="00903883"/>
    <w:rsid w:val="00907807"/>
    <w:rsid w:val="00907DB9"/>
    <w:rsid w:val="00911ABF"/>
    <w:rsid w:val="00916741"/>
    <w:rsid w:val="0092222B"/>
    <w:rsid w:val="00922BFF"/>
    <w:rsid w:val="00924E98"/>
    <w:rsid w:val="009257EB"/>
    <w:rsid w:val="00925ACA"/>
    <w:rsid w:val="00934757"/>
    <w:rsid w:val="00940E0E"/>
    <w:rsid w:val="0094461E"/>
    <w:rsid w:val="00952534"/>
    <w:rsid w:val="00953E71"/>
    <w:rsid w:val="00954B54"/>
    <w:rsid w:val="009571B3"/>
    <w:rsid w:val="009609AE"/>
    <w:rsid w:val="009612EE"/>
    <w:rsid w:val="009642CB"/>
    <w:rsid w:val="009658E6"/>
    <w:rsid w:val="0097117E"/>
    <w:rsid w:val="00971335"/>
    <w:rsid w:val="00976229"/>
    <w:rsid w:val="00984185"/>
    <w:rsid w:val="00992879"/>
    <w:rsid w:val="0099365A"/>
    <w:rsid w:val="009945AC"/>
    <w:rsid w:val="00995371"/>
    <w:rsid w:val="00995395"/>
    <w:rsid w:val="009A017F"/>
    <w:rsid w:val="009A0FA8"/>
    <w:rsid w:val="009A335F"/>
    <w:rsid w:val="009A352C"/>
    <w:rsid w:val="009A3F97"/>
    <w:rsid w:val="009A5E28"/>
    <w:rsid w:val="009B5CF6"/>
    <w:rsid w:val="009C379F"/>
    <w:rsid w:val="009C47DC"/>
    <w:rsid w:val="009D0365"/>
    <w:rsid w:val="009D1A70"/>
    <w:rsid w:val="009E1BE5"/>
    <w:rsid w:val="009E22AE"/>
    <w:rsid w:val="009E3753"/>
    <w:rsid w:val="009E3790"/>
    <w:rsid w:val="009E4E7F"/>
    <w:rsid w:val="009E5167"/>
    <w:rsid w:val="009E5D0E"/>
    <w:rsid w:val="009F04E0"/>
    <w:rsid w:val="009F3360"/>
    <w:rsid w:val="009F343D"/>
    <w:rsid w:val="009F5280"/>
    <w:rsid w:val="009F6311"/>
    <w:rsid w:val="00A01F65"/>
    <w:rsid w:val="00A04191"/>
    <w:rsid w:val="00A0697C"/>
    <w:rsid w:val="00A14D07"/>
    <w:rsid w:val="00A15CDC"/>
    <w:rsid w:val="00A17E30"/>
    <w:rsid w:val="00A24EEA"/>
    <w:rsid w:val="00A258F2"/>
    <w:rsid w:val="00A309E5"/>
    <w:rsid w:val="00A312A8"/>
    <w:rsid w:val="00A35720"/>
    <w:rsid w:val="00A3756C"/>
    <w:rsid w:val="00A4094C"/>
    <w:rsid w:val="00A45617"/>
    <w:rsid w:val="00A45720"/>
    <w:rsid w:val="00A4755F"/>
    <w:rsid w:val="00A50A0E"/>
    <w:rsid w:val="00A521A9"/>
    <w:rsid w:val="00A54F66"/>
    <w:rsid w:val="00A57F75"/>
    <w:rsid w:val="00A57FB6"/>
    <w:rsid w:val="00A63AA7"/>
    <w:rsid w:val="00A6485C"/>
    <w:rsid w:val="00A6655B"/>
    <w:rsid w:val="00A73DCB"/>
    <w:rsid w:val="00A7484D"/>
    <w:rsid w:val="00A75306"/>
    <w:rsid w:val="00A76045"/>
    <w:rsid w:val="00A82022"/>
    <w:rsid w:val="00A83834"/>
    <w:rsid w:val="00A83DCD"/>
    <w:rsid w:val="00A85A45"/>
    <w:rsid w:val="00A87E9E"/>
    <w:rsid w:val="00A922D2"/>
    <w:rsid w:val="00A92942"/>
    <w:rsid w:val="00A963FA"/>
    <w:rsid w:val="00A9748F"/>
    <w:rsid w:val="00AA2AAA"/>
    <w:rsid w:val="00AA3865"/>
    <w:rsid w:val="00AA6A88"/>
    <w:rsid w:val="00AA7AB2"/>
    <w:rsid w:val="00AA7C5C"/>
    <w:rsid w:val="00AB18E2"/>
    <w:rsid w:val="00AB1AF2"/>
    <w:rsid w:val="00AB1E6A"/>
    <w:rsid w:val="00AB3070"/>
    <w:rsid w:val="00AB37D3"/>
    <w:rsid w:val="00AB398E"/>
    <w:rsid w:val="00AB606D"/>
    <w:rsid w:val="00AC074A"/>
    <w:rsid w:val="00AC3A8C"/>
    <w:rsid w:val="00AD2676"/>
    <w:rsid w:val="00AD294D"/>
    <w:rsid w:val="00AD2FCA"/>
    <w:rsid w:val="00AD345B"/>
    <w:rsid w:val="00AD3BD6"/>
    <w:rsid w:val="00AD4BB0"/>
    <w:rsid w:val="00AE19C9"/>
    <w:rsid w:val="00AE1AE2"/>
    <w:rsid w:val="00AE56CB"/>
    <w:rsid w:val="00AF3E3D"/>
    <w:rsid w:val="00AF423F"/>
    <w:rsid w:val="00B0490A"/>
    <w:rsid w:val="00B04D94"/>
    <w:rsid w:val="00B06C15"/>
    <w:rsid w:val="00B110AF"/>
    <w:rsid w:val="00B12393"/>
    <w:rsid w:val="00B133E8"/>
    <w:rsid w:val="00B206E9"/>
    <w:rsid w:val="00B2584B"/>
    <w:rsid w:val="00B26B71"/>
    <w:rsid w:val="00B2742B"/>
    <w:rsid w:val="00B30887"/>
    <w:rsid w:val="00B44523"/>
    <w:rsid w:val="00B44E92"/>
    <w:rsid w:val="00B501FA"/>
    <w:rsid w:val="00B53821"/>
    <w:rsid w:val="00B60408"/>
    <w:rsid w:val="00B61C5C"/>
    <w:rsid w:val="00B67571"/>
    <w:rsid w:val="00B73A8B"/>
    <w:rsid w:val="00B74565"/>
    <w:rsid w:val="00B769CC"/>
    <w:rsid w:val="00B77CF8"/>
    <w:rsid w:val="00B809D2"/>
    <w:rsid w:val="00B83306"/>
    <w:rsid w:val="00B91B49"/>
    <w:rsid w:val="00B947B1"/>
    <w:rsid w:val="00B957FE"/>
    <w:rsid w:val="00B9597E"/>
    <w:rsid w:val="00BA0FFB"/>
    <w:rsid w:val="00BA2B2B"/>
    <w:rsid w:val="00BA3617"/>
    <w:rsid w:val="00BA6126"/>
    <w:rsid w:val="00BB7E89"/>
    <w:rsid w:val="00BC19E5"/>
    <w:rsid w:val="00BC2AA7"/>
    <w:rsid w:val="00BC2D67"/>
    <w:rsid w:val="00BC503F"/>
    <w:rsid w:val="00BC5620"/>
    <w:rsid w:val="00BC6822"/>
    <w:rsid w:val="00BC75B4"/>
    <w:rsid w:val="00BD1F7C"/>
    <w:rsid w:val="00BD6925"/>
    <w:rsid w:val="00BE15B0"/>
    <w:rsid w:val="00BE3697"/>
    <w:rsid w:val="00BE553F"/>
    <w:rsid w:val="00BE728B"/>
    <w:rsid w:val="00BF5A5C"/>
    <w:rsid w:val="00BF680A"/>
    <w:rsid w:val="00BF731B"/>
    <w:rsid w:val="00C0058C"/>
    <w:rsid w:val="00C03216"/>
    <w:rsid w:val="00C03EFA"/>
    <w:rsid w:val="00C15137"/>
    <w:rsid w:val="00C1640A"/>
    <w:rsid w:val="00C2038E"/>
    <w:rsid w:val="00C221A5"/>
    <w:rsid w:val="00C244C3"/>
    <w:rsid w:val="00C25554"/>
    <w:rsid w:val="00C27833"/>
    <w:rsid w:val="00C27F18"/>
    <w:rsid w:val="00C32016"/>
    <w:rsid w:val="00C41487"/>
    <w:rsid w:val="00C41D0C"/>
    <w:rsid w:val="00C431C1"/>
    <w:rsid w:val="00C45532"/>
    <w:rsid w:val="00C50FA4"/>
    <w:rsid w:val="00C52B92"/>
    <w:rsid w:val="00C55186"/>
    <w:rsid w:val="00C5638C"/>
    <w:rsid w:val="00C6322B"/>
    <w:rsid w:val="00C7075D"/>
    <w:rsid w:val="00C73578"/>
    <w:rsid w:val="00C77BAA"/>
    <w:rsid w:val="00C8102A"/>
    <w:rsid w:val="00C8287B"/>
    <w:rsid w:val="00C84634"/>
    <w:rsid w:val="00C86C97"/>
    <w:rsid w:val="00C91592"/>
    <w:rsid w:val="00C92FF5"/>
    <w:rsid w:val="00CA205E"/>
    <w:rsid w:val="00CA31CD"/>
    <w:rsid w:val="00CA3A01"/>
    <w:rsid w:val="00CA4A1F"/>
    <w:rsid w:val="00CB6379"/>
    <w:rsid w:val="00CB7762"/>
    <w:rsid w:val="00CC3160"/>
    <w:rsid w:val="00CC79D5"/>
    <w:rsid w:val="00CD0BEF"/>
    <w:rsid w:val="00CD1A3D"/>
    <w:rsid w:val="00CD561B"/>
    <w:rsid w:val="00CE2098"/>
    <w:rsid w:val="00CE309E"/>
    <w:rsid w:val="00CE372B"/>
    <w:rsid w:val="00CE383B"/>
    <w:rsid w:val="00CE4B1D"/>
    <w:rsid w:val="00CE56AA"/>
    <w:rsid w:val="00CE578D"/>
    <w:rsid w:val="00CE659C"/>
    <w:rsid w:val="00D00100"/>
    <w:rsid w:val="00D024DC"/>
    <w:rsid w:val="00D1039C"/>
    <w:rsid w:val="00D20D5D"/>
    <w:rsid w:val="00D24582"/>
    <w:rsid w:val="00D33780"/>
    <w:rsid w:val="00D37ECC"/>
    <w:rsid w:val="00D43914"/>
    <w:rsid w:val="00D45AF4"/>
    <w:rsid w:val="00D51BCC"/>
    <w:rsid w:val="00D563D0"/>
    <w:rsid w:val="00D60720"/>
    <w:rsid w:val="00D6258B"/>
    <w:rsid w:val="00D6544B"/>
    <w:rsid w:val="00D66AC5"/>
    <w:rsid w:val="00D67069"/>
    <w:rsid w:val="00D80961"/>
    <w:rsid w:val="00D81C46"/>
    <w:rsid w:val="00D821CD"/>
    <w:rsid w:val="00D83968"/>
    <w:rsid w:val="00D90980"/>
    <w:rsid w:val="00D9580A"/>
    <w:rsid w:val="00DB2066"/>
    <w:rsid w:val="00DB5CAC"/>
    <w:rsid w:val="00DB5E76"/>
    <w:rsid w:val="00DD4720"/>
    <w:rsid w:val="00DE4548"/>
    <w:rsid w:val="00DE7F5E"/>
    <w:rsid w:val="00DE7F8B"/>
    <w:rsid w:val="00DF2BA1"/>
    <w:rsid w:val="00DF7BCD"/>
    <w:rsid w:val="00E1395D"/>
    <w:rsid w:val="00E14725"/>
    <w:rsid w:val="00E14EB1"/>
    <w:rsid w:val="00E21309"/>
    <w:rsid w:val="00E24459"/>
    <w:rsid w:val="00E307C8"/>
    <w:rsid w:val="00E31449"/>
    <w:rsid w:val="00E33466"/>
    <w:rsid w:val="00E33490"/>
    <w:rsid w:val="00E3411B"/>
    <w:rsid w:val="00E3705C"/>
    <w:rsid w:val="00E40100"/>
    <w:rsid w:val="00E40E38"/>
    <w:rsid w:val="00E42537"/>
    <w:rsid w:val="00E470A1"/>
    <w:rsid w:val="00E509BB"/>
    <w:rsid w:val="00E5666B"/>
    <w:rsid w:val="00E61474"/>
    <w:rsid w:val="00E63FF9"/>
    <w:rsid w:val="00E640A2"/>
    <w:rsid w:val="00E70890"/>
    <w:rsid w:val="00E74067"/>
    <w:rsid w:val="00E74E9A"/>
    <w:rsid w:val="00E755C7"/>
    <w:rsid w:val="00E77B7A"/>
    <w:rsid w:val="00E77BFC"/>
    <w:rsid w:val="00E77D33"/>
    <w:rsid w:val="00E802C8"/>
    <w:rsid w:val="00E80569"/>
    <w:rsid w:val="00E8192B"/>
    <w:rsid w:val="00E8218C"/>
    <w:rsid w:val="00E91903"/>
    <w:rsid w:val="00E9281B"/>
    <w:rsid w:val="00E9377A"/>
    <w:rsid w:val="00E96FDC"/>
    <w:rsid w:val="00EA1493"/>
    <w:rsid w:val="00EA1E93"/>
    <w:rsid w:val="00EA2354"/>
    <w:rsid w:val="00EA24E6"/>
    <w:rsid w:val="00EA6319"/>
    <w:rsid w:val="00EB22ED"/>
    <w:rsid w:val="00EB37A2"/>
    <w:rsid w:val="00EB37C8"/>
    <w:rsid w:val="00EB3BA6"/>
    <w:rsid w:val="00EB3F83"/>
    <w:rsid w:val="00EB5E27"/>
    <w:rsid w:val="00EC0E42"/>
    <w:rsid w:val="00EC2061"/>
    <w:rsid w:val="00EC40ED"/>
    <w:rsid w:val="00EC5FE3"/>
    <w:rsid w:val="00EC6978"/>
    <w:rsid w:val="00ED719D"/>
    <w:rsid w:val="00EE4742"/>
    <w:rsid w:val="00EE722E"/>
    <w:rsid w:val="00EF1A02"/>
    <w:rsid w:val="00EF2185"/>
    <w:rsid w:val="00EF4D34"/>
    <w:rsid w:val="00EF7E0A"/>
    <w:rsid w:val="00F04B9C"/>
    <w:rsid w:val="00F0517F"/>
    <w:rsid w:val="00F066DF"/>
    <w:rsid w:val="00F1059A"/>
    <w:rsid w:val="00F11144"/>
    <w:rsid w:val="00F11E59"/>
    <w:rsid w:val="00F1796B"/>
    <w:rsid w:val="00F24004"/>
    <w:rsid w:val="00F307F5"/>
    <w:rsid w:val="00F32130"/>
    <w:rsid w:val="00F33A28"/>
    <w:rsid w:val="00F36805"/>
    <w:rsid w:val="00F51738"/>
    <w:rsid w:val="00F52A63"/>
    <w:rsid w:val="00F637D1"/>
    <w:rsid w:val="00F642C1"/>
    <w:rsid w:val="00F64AB6"/>
    <w:rsid w:val="00F70BFD"/>
    <w:rsid w:val="00F73341"/>
    <w:rsid w:val="00F738FF"/>
    <w:rsid w:val="00F74BF5"/>
    <w:rsid w:val="00F765D0"/>
    <w:rsid w:val="00F76F67"/>
    <w:rsid w:val="00F80FB0"/>
    <w:rsid w:val="00F85BF5"/>
    <w:rsid w:val="00F909B4"/>
    <w:rsid w:val="00F90BA2"/>
    <w:rsid w:val="00F97A23"/>
    <w:rsid w:val="00F97FD1"/>
    <w:rsid w:val="00FB00B7"/>
    <w:rsid w:val="00FB086D"/>
    <w:rsid w:val="00FB0B3E"/>
    <w:rsid w:val="00FB114B"/>
    <w:rsid w:val="00FB12EE"/>
    <w:rsid w:val="00FB461E"/>
    <w:rsid w:val="00FB58F8"/>
    <w:rsid w:val="00FC1E5B"/>
    <w:rsid w:val="00FC298A"/>
    <w:rsid w:val="00FC5CF5"/>
    <w:rsid w:val="00FC5E8B"/>
    <w:rsid w:val="00FC6769"/>
    <w:rsid w:val="00FC70FB"/>
    <w:rsid w:val="00FD0089"/>
    <w:rsid w:val="00FD0BA2"/>
    <w:rsid w:val="00FD598C"/>
    <w:rsid w:val="00FE4827"/>
    <w:rsid w:val="00FE6ADE"/>
    <w:rsid w:val="00FF27F3"/>
    <w:rsid w:val="00FF43B8"/>
    <w:rsid w:val="00FF5819"/>
    <w:rsid w:val="00FF73A8"/>
    <w:rsid w:val="016D6A1B"/>
    <w:rsid w:val="01C92B87"/>
    <w:rsid w:val="020EEBC4"/>
    <w:rsid w:val="0376CE37"/>
    <w:rsid w:val="037CC284"/>
    <w:rsid w:val="039D72C5"/>
    <w:rsid w:val="0476DE6B"/>
    <w:rsid w:val="04B41AA5"/>
    <w:rsid w:val="05E6E03A"/>
    <w:rsid w:val="06658693"/>
    <w:rsid w:val="06671A2A"/>
    <w:rsid w:val="06921F6E"/>
    <w:rsid w:val="06CA637A"/>
    <w:rsid w:val="089C7FA9"/>
    <w:rsid w:val="08B8A7F6"/>
    <w:rsid w:val="08CD793A"/>
    <w:rsid w:val="08CF3FA2"/>
    <w:rsid w:val="095FEB1B"/>
    <w:rsid w:val="0A186A12"/>
    <w:rsid w:val="0B7D572D"/>
    <w:rsid w:val="0C3E2851"/>
    <w:rsid w:val="0CE79780"/>
    <w:rsid w:val="0CFE61FD"/>
    <w:rsid w:val="0D81690C"/>
    <w:rsid w:val="0D9BF22F"/>
    <w:rsid w:val="0E1E8AFA"/>
    <w:rsid w:val="0E608C91"/>
    <w:rsid w:val="0E82D069"/>
    <w:rsid w:val="0EA67F9F"/>
    <w:rsid w:val="0EAF03A2"/>
    <w:rsid w:val="0F3CBABE"/>
    <w:rsid w:val="0F5E344D"/>
    <w:rsid w:val="111E1986"/>
    <w:rsid w:val="11D6CB4E"/>
    <w:rsid w:val="12758A70"/>
    <w:rsid w:val="12806C53"/>
    <w:rsid w:val="12AA42A7"/>
    <w:rsid w:val="12F2C56B"/>
    <w:rsid w:val="13CF593A"/>
    <w:rsid w:val="14A1D474"/>
    <w:rsid w:val="14B0E43C"/>
    <w:rsid w:val="14DD4A46"/>
    <w:rsid w:val="14EA8A09"/>
    <w:rsid w:val="154A795A"/>
    <w:rsid w:val="16D4449B"/>
    <w:rsid w:val="1748C8C2"/>
    <w:rsid w:val="17AB15F3"/>
    <w:rsid w:val="17F495D1"/>
    <w:rsid w:val="17F98DFF"/>
    <w:rsid w:val="1810BD23"/>
    <w:rsid w:val="1847A069"/>
    <w:rsid w:val="18FBC942"/>
    <w:rsid w:val="197EF88A"/>
    <w:rsid w:val="19C1C46A"/>
    <w:rsid w:val="1A058C69"/>
    <w:rsid w:val="1AA772B9"/>
    <w:rsid w:val="1B39B2C4"/>
    <w:rsid w:val="1BC3092A"/>
    <w:rsid w:val="1BE7B47F"/>
    <w:rsid w:val="1C330462"/>
    <w:rsid w:val="1C59DBC1"/>
    <w:rsid w:val="1CDD0B09"/>
    <w:rsid w:val="1D1752E6"/>
    <w:rsid w:val="1DEF8504"/>
    <w:rsid w:val="1E05B809"/>
    <w:rsid w:val="1E308A7C"/>
    <w:rsid w:val="1FBDE28D"/>
    <w:rsid w:val="1FDBD047"/>
    <w:rsid w:val="20375EE2"/>
    <w:rsid w:val="208E5AF1"/>
    <w:rsid w:val="20DF6C50"/>
    <w:rsid w:val="20FEBBCB"/>
    <w:rsid w:val="213A9644"/>
    <w:rsid w:val="2199E480"/>
    <w:rsid w:val="21CC71A8"/>
    <w:rsid w:val="21F7A8C2"/>
    <w:rsid w:val="221135C6"/>
    <w:rsid w:val="222639DB"/>
    <w:rsid w:val="228163CF"/>
    <w:rsid w:val="22DE215A"/>
    <w:rsid w:val="231CF12B"/>
    <w:rsid w:val="2386946A"/>
    <w:rsid w:val="25037AF2"/>
    <w:rsid w:val="253BBEFE"/>
    <w:rsid w:val="25BA9828"/>
    <w:rsid w:val="25D033B5"/>
    <w:rsid w:val="260C73D0"/>
    <w:rsid w:val="263709D5"/>
    <w:rsid w:val="2662D867"/>
    <w:rsid w:val="26A6A066"/>
    <w:rsid w:val="26D2A1C9"/>
    <w:rsid w:val="274DE486"/>
    <w:rsid w:val="27930D4B"/>
    <w:rsid w:val="299259CD"/>
    <w:rsid w:val="2A057D2E"/>
    <w:rsid w:val="2A617070"/>
    <w:rsid w:val="2AABC434"/>
    <w:rsid w:val="2ACB13AF"/>
    <w:rsid w:val="2ACBDCFD"/>
    <w:rsid w:val="2AE017C4"/>
    <w:rsid w:val="2B0FA4FC"/>
    <w:rsid w:val="2C3B4754"/>
    <w:rsid w:val="2C50B10B"/>
    <w:rsid w:val="2C60EFC3"/>
    <w:rsid w:val="2C866561"/>
    <w:rsid w:val="2C9CCA3C"/>
    <w:rsid w:val="2CB98906"/>
    <w:rsid w:val="2CC96317"/>
    <w:rsid w:val="2D54E48C"/>
    <w:rsid w:val="2D7FB6FF"/>
    <w:rsid w:val="2D9718F4"/>
    <w:rsid w:val="2E832132"/>
    <w:rsid w:val="2F0F074E"/>
    <w:rsid w:val="2FD0AC58"/>
    <w:rsid w:val="30267977"/>
    <w:rsid w:val="3079E8B6"/>
    <w:rsid w:val="310EEB48"/>
    <w:rsid w:val="311D6398"/>
    <w:rsid w:val="3129B0D9"/>
    <w:rsid w:val="328ED0C5"/>
    <w:rsid w:val="33B28692"/>
    <w:rsid w:val="344235EC"/>
    <w:rsid w:val="34B5EFCA"/>
    <w:rsid w:val="36733AB5"/>
    <w:rsid w:val="36ACB849"/>
    <w:rsid w:val="3740BDC1"/>
    <w:rsid w:val="37A9C88D"/>
    <w:rsid w:val="37B67B70"/>
    <w:rsid w:val="382248C3"/>
    <w:rsid w:val="38C365C5"/>
    <w:rsid w:val="39007029"/>
    <w:rsid w:val="3915D8E5"/>
    <w:rsid w:val="39A0910C"/>
    <w:rsid w:val="39CF86CC"/>
    <w:rsid w:val="3A759BFC"/>
    <w:rsid w:val="3B4BA406"/>
    <w:rsid w:val="3BCB467E"/>
    <w:rsid w:val="3D338D98"/>
    <w:rsid w:val="3D41A141"/>
    <w:rsid w:val="3D49F36E"/>
    <w:rsid w:val="3D72C30B"/>
    <w:rsid w:val="3DD24DB5"/>
    <w:rsid w:val="3E09FA49"/>
    <w:rsid w:val="3E1744A4"/>
    <w:rsid w:val="3E1BD730"/>
    <w:rsid w:val="3E5C3B93"/>
    <w:rsid w:val="3E908E28"/>
    <w:rsid w:val="3EB10B98"/>
    <w:rsid w:val="3ED0BFBA"/>
    <w:rsid w:val="3F03B189"/>
    <w:rsid w:val="3F2F801B"/>
    <w:rsid w:val="3F3C2866"/>
    <w:rsid w:val="3F50F9AA"/>
    <w:rsid w:val="3FABBEF7"/>
    <w:rsid w:val="401EAF87"/>
    <w:rsid w:val="410956FF"/>
    <w:rsid w:val="41B9B69A"/>
    <w:rsid w:val="41E87A84"/>
    <w:rsid w:val="4239BEB4"/>
    <w:rsid w:val="42A78445"/>
    <w:rsid w:val="437C9030"/>
    <w:rsid w:val="4427CF64"/>
    <w:rsid w:val="4452FCE1"/>
    <w:rsid w:val="449F7BB4"/>
    <w:rsid w:val="4518C538"/>
    <w:rsid w:val="4640DAC0"/>
    <w:rsid w:val="464830CE"/>
    <w:rsid w:val="466A74A6"/>
    <w:rsid w:val="466C777C"/>
    <w:rsid w:val="4762657E"/>
    <w:rsid w:val="4818EB3C"/>
    <w:rsid w:val="482D2603"/>
    <w:rsid w:val="48555E28"/>
    <w:rsid w:val="48C0C6D4"/>
    <w:rsid w:val="4A362578"/>
    <w:rsid w:val="4A4BF3D6"/>
    <w:rsid w:val="4B4AFD53"/>
    <w:rsid w:val="4B9F040A"/>
    <w:rsid w:val="4C7939F9"/>
    <w:rsid w:val="4CA0432E"/>
    <w:rsid w:val="4DB0F6C1"/>
    <w:rsid w:val="4DE1B2E9"/>
    <w:rsid w:val="4E0CB82D"/>
    <w:rsid w:val="4E5B2F3E"/>
    <w:rsid w:val="4E74579B"/>
    <w:rsid w:val="4E9F8EB5"/>
    <w:rsid w:val="4EA0262D"/>
    <w:rsid w:val="4FA2C712"/>
    <w:rsid w:val="5089A451"/>
    <w:rsid w:val="508F33F7"/>
    <w:rsid w:val="50BA9DE2"/>
    <w:rsid w:val="51FA7A06"/>
    <w:rsid w:val="521D8827"/>
    <w:rsid w:val="53300222"/>
    <w:rsid w:val="53DC0B9F"/>
    <w:rsid w:val="548C6B3A"/>
    <w:rsid w:val="54E10969"/>
    <w:rsid w:val="559DB645"/>
    <w:rsid w:val="55ED8F17"/>
    <w:rsid w:val="5617656B"/>
    <w:rsid w:val="56328606"/>
    <w:rsid w:val="565372B5"/>
    <w:rsid w:val="574B58F5"/>
    <w:rsid w:val="575313AA"/>
    <w:rsid w:val="57EE1426"/>
    <w:rsid w:val="581D6F88"/>
    <w:rsid w:val="58F66BEF"/>
    <w:rsid w:val="596A26C8"/>
    <w:rsid w:val="59754519"/>
    <w:rsid w:val="5A71BEE0"/>
    <w:rsid w:val="5A82623F"/>
    <w:rsid w:val="5AEDFDBC"/>
    <w:rsid w:val="5AFBDE94"/>
    <w:rsid w:val="5C0D5C70"/>
    <w:rsid w:val="5C157BCC"/>
    <w:rsid w:val="5C3C205A"/>
    <w:rsid w:val="5C490513"/>
    <w:rsid w:val="5C717009"/>
    <w:rsid w:val="5C85452E"/>
    <w:rsid w:val="5CC18549"/>
    <w:rsid w:val="5CCDFAC3"/>
    <w:rsid w:val="5CE3C921"/>
    <w:rsid w:val="5D3802A9"/>
    <w:rsid w:val="5DAA8E92"/>
    <w:rsid w:val="5EA6D588"/>
    <w:rsid w:val="5F3588C3"/>
    <w:rsid w:val="5FBF10FF"/>
    <w:rsid w:val="61695AAB"/>
    <w:rsid w:val="61E2A42F"/>
    <w:rsid w:val="6237425E"/>
    <w:rsid w:val="62412822"/>
    <w:rsid w:val="63C95FCC"/>
    <w:rsid w:val="63ECD294"/>
    <w:rsid w:val="64322E2A"/>
    <w:rsid w:val="64B79319"/>
    <w:rsid w:val="64EC187F"/>
    <w:rsid w:val="65399371"/>
    <w:rsid w:val="65841A06"/>
    <w:rsid w:val="66051E3F"/>
    <w:rsid w:val="667C3317"/>
    <w:rsid w:val="66C71E53"/>
    <w:rsid w:val="66DB8AF0"/>
    <w:rsid w:val="67DEF523"/>
    <w:rsid w:val="68046AC1"/>
    <w:rsid w:val="680BF2A5"/>
    <w:rsid w:val="680EE7FD"/>
    <w:rsid w:val="68BB2350"/>
    <w:rsid w:val="68C43ECB"/>
    <w:rsid w:val="694EC421"/>
    <w:rsid w:val="69824D68"/>
    <w:rsid w:val="698B68E3"/>
    <w:rsid w:val="69CD9D4B"/>
    <w:rsid w:val="6A77A3F2"/>
    <w:rsid w:val="6A88157B"/>
    <w:rsid w:val="6C78513A"/>
    <w:rsid w:val="6CF82683"/>
    <w:rsid w:val="6D25EE4E"/>
    <w:rsid w:val="6DB2073B"/>
    <w:rsid w:val="6F70EF5A"/>
    <w:rsid w:val="70280D8B"/>
    <w:rsid w:val="70719706"/>
    <w:rsid w:val="71059C7E"/>
    <w:rsid w:val="71BB58EE"/>
    <w:rsid w:val="72373323"/>
    <w:rsid w:val="727A31D4"/>
    <w:rsid w:val="7308B23E"/>
    <w:rsid w:val="734D765C"/>
    <w:rsid w:val="7382C60B"/>
    <w:rsid w:val="742544CE"/>
    <w:rsid w:val="742E6049"/>
    <w:rsid w:val="746AD23A"/>
    <w:rsid w:val="75026F1A"/>
    <w:rsid w:val="75281789"/>
    <w:rsid w:val="759D3328"/>
    <w:rsid w:val="75C8CEE9"/>
    <w:rsid w:val="7622FCBE"/>
    <w:rsid w:val="777510D3"/>
    <w:rsid w:val="781D1E41"/>
    <w:rsid w:val="78FFD833"/>
    <w:rsid w:val="790EB625"/>
    <w:rsid w:val="792F3395"/>
    <w:rsid w:val="79C56EB4"/>
    <w:rsid w:val="7A07A31C"/>
    <w:rsid w:val="7A6EDDE3"/>
    <w:rsid w:val="7AB0DF7A"/>
    <w:rsid w:val="7B0F309C"/>
    <w:rsid w:val="7B441BA4"/>
    <w:rsid w:val="7B45E20C"/>
    <w:rsid w:val="7B6F858F"/>
    <w:rsid w:val="7BC25D56"/>
    <w:rsid w:val="7BEBC46B"/>
    <w:rsid w:val="7CA180DB"/>
    <w:rsid w:val="7CB0C374"/>
    <w:rsid w:val="7D7AB013"/>
    <w:rsid w:val="7DD2B2D9"/>
    <w:rsid w:val="7E388BDF"/>
    <w:rsid w:val="7EB29FAC"/>
    <w:rsid w:val="7F69583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59DF"/>
  <w15:docId w15:val="{C2BBB533-875D-45A4-878A-232944A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C98"/>
    <w:pPr>
      <w:spacing w:after="0" w:line="240" w:lineRule="auto"/>
    </w:pPr>
    <w:rPr>
      <w:rFonts w:ascii="Calibri" w:hAnsi="Calibri" w:cs="Times New Roman"/>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A6A88"/>
    <w:pPr>
      <w:spacing w:after="0" w:line="240" w:lineRule="auto"/>
    </w:pPr>
  </w:style>
  <w:style w:type="table" w:styleId="Tabelraster">
    <w:name w:val="Table Grid"/>
    <w:basedOn w:val="Standaardtabel"/>
    <w:uiPriority w:val="39"/>
    <w:rsid w:val="0074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809"/>
    <w:pPr>
      <w:autoSpaceDE w:val="0"/>
      <w:autoSpaceDN w:val="0"/>
      <w:adjustRightInd w:val="0"/>
      <w:spacing w:after="0" w:line="240" w:lineRule="auto"/>
    </w:pPr>
    <w:rPr>
      <w:rFonts w:ascii="Times New Roman" w:hAnsi="Times New Roman" w:cs="Times New Roman"/>
      <w:color w:val="000000"/>
    </w:rPr>
  </w:style>
  <w:style w:type="paragraph" w:styleId="Ballontekst">
    <w:name w:val="Balloon Text"/>
    <w:basedOn w:val="Standaard"/>
    <w:link w:val="BallontekstChar"/>
    <w:uiPriority w:val="99"/>
    <w:semiHidden/>
    <w:unhideWhenUsed/>
    <w:rsid w:val="00B26B71"/>
    <w:rPr>
      <w:rFonts w:ascii="Tahoma" w:hAnsi="Tahoma" w:cs="Tahoma"/>
      <w:sz w:val="16"/>
      <w:szCs w:val="16"/>
    </w:rPr>
  </w:style>
  <w:style w:type="character" w:customStyle="1" w:styleId="BallontekstChar">
    <w:name w:val="Ballontekst Char"/>
    <w:basedOn w:val="Standaardalinea-lettertype"/>
    <w:link w:val="Ballontekst"/>
    <w:uiPriority w:val="99"/>
    <w:semiHidden/>
    <w:rsid w:val="00B26B71"/>
    <w:rPr>
      <w:rFonts w:ascii="Tahoma" w:hAnsi="Tahoma" w:cs="Tahoma"/>
      <w:sz w:val="16"/>
      <w:szCs w:val="16"/>
      <w:lang w:eastAsia="nl-NL"/>
    </w:rPr>
  </w:style>
  <w:style w:type="paragraph" w:styleId="Koptekst">
    <w:name w:val="header"/>
    <w:basedOn w:val="Standaard"/>
    <w:link w:val="KoptekstChar"/>
    <w:uiPriority w:val="99"/>
    <w:unhideWhenUsed/>
    <w:rsid w:val="007A2E01"/>
    <w:pPr>
      <w:tabs>
        <w:tab w:val="center" w:pos="4536"/>
        <w:tab w:val="right" w:pos="9072"/>
      </w:tabs>
    </w:pPr>
  </w:style>
  <w:style w:type="character" w:customStyle="1" w:styleId="KoptekstChar">
    <w:name w:val="Koptekst Char"/>
    <w:basedOn w:val="Standaardalinea-lettertype"/>
    <w:link w:val="Koptekst"/>
    <w:uiPriority w:val="99"/>
    <w:rsid w:val="007A2E01"/>
    <w:rPr>
      <w:rFonts w:ascii="Calibri" w:hAnsi="Calibri" w:cs="Times New Roman"/>
      <w:sz w:val="22"/>
      <w:szCs w:val="22"/>
      <w:lang w:eastAsia="nl-NL"/>
    </w:rPr>
  </w:style>
  <w:style w:type="paragraph" w:styleId="Voettekst">
    <w:name w:val="footer"/>
    <w:basedOn w:val="Standaard"/>
    <w:link w:val="VoettekstChar"/>
    <w:uiPriority w:val="99"/>
    <w:unhideWhenUsed/>
    <w:rsid w:val="007A2E01"/>
    <w:pPr>
      <w:tabs>
        <w:tab w:val="center" w:pos="4536"/>
        <w:tab w:val="right" w:pos="9072"/>
      </w:tabs>
    </w:pPr>
  </w:style>
  <w:style w:type="character" w:customStyle="1" w:styleId="VoettekstChar">
    <w:name w:val="Voettekst Char"/>
    <w:basedOn w:val="Standaardalinea-lettertype"/>
    <w:link w:val="Voettekst"/>
    <w:uiPriority w:val="99"/>
    <w:rsid w:val="007A2E01"/>
    <w:rPr>
      <w:rFonts w:ascii="Calibri" w:hAnsi="Calibri" w:cs="Times New Roman"/>
      <w:sz w:val="22"/>
      <w:szCs w:val="22"/>
      <w:lang w:eastAsia="nl-NL"/>
    </w:rPr>
  </w:style>
  <w:style w:type="paragraph" w:styleId="Lijstalinea">
    <w:name w:val="List Paragraph"/>
    <w:basedOn w:val="Standaard"/>
    <w:uiPriority w:val="34"/>
    <w:qFormat/>
    <w:rsid w:val="00334A6B"/>
    <w:pPr>
      <w:ind w:left="720"/>
      <w:contextualSpacing/>
    </w:pPr>
  </w:style>
  <w:style w:type="character" w:customStyle="1" w:styleId="GeenafstandChar">
    <w:name w:val="Geen afstand Char"/>
    <w:basedOn w:val="Standaardalinea-lettertype"/>
    <w:link w:val="Geenafstand"/>
    <w:uiPriority w:val="1"/>
    <w:locked/>
    <w:rsid w:val="00735ABA"/>
  </w:style>
  <w:style w:type="character" w:styleId="Hyperlink">
    <w:name w:val="Hyperlink"/>
    <w:basedOn w:val="Standaardalinea-lettertype"/>
    <w:uiPriority w:val="99"/>
    <w:semiHidden/>
    <w:unhideWhenUsed/>
    <w:rsid w:val="00735A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017">
      <w:bodyDiv w:val="1"/>
      <w:marLeft w:val="0"/>
      <w:marRight w:val="0"/>
      <w:marTop w:val="0"/>
      <w:marBottom w:val="0"/>
      <w:divBdr>
        <w:top w:val="none" w:sz="0" w:space="0" w:color="auto"/>
        <w:left w:val="none" w:sz="0" w:space="0" w:color="auto"/>
        <w:bottom w:val="none" w:sz="0" w:space="0" w:color="auto"/>
        <w:right w:val="none" w:sz="0" w:space="0" w:color="auto"/>
      </w:divBdr>
    </w:div>
    <w:div w:id="1012878213">
      <w:bodyDiv w:val="1"/>
      <w:marLeft w:val="0"/>
      <w:marRight w:val="0"/>
      <w:marTop w:val="0"/>
      <w:marBottom w:val="0"/>
      <w:divBdr>
        <w:top w:val="none" w:sz="0" w:space="0" w:color="auto"/>
        <w:left w:val="none" w:sz="0" w:space="0" w:color="auto"/>
        <w:bottom w:val="none" w:sz="0" w:space="0" w:color="auto"/>
        <w:right w:val="none" w:sz="0" w:space="0" w:color="auto"/>
      </w:divBdr>
    </w:div>
    <w:div w:id="1126243613">
      <w:bodyDiv w:val="1"/>
      <w:marLeft w:val="0"/>
      <w:marRight w:val="0"/>
      <w:marTop w:val="0"/>
      <w:marBottom w:val="0"/>
      <w:divBdr>
        <w:top w:val="none" w:sz="0" w:space="0" w:color="auto"/>
        <w:left w:val="none" w:sz="0" w:space="0" w:color="auto"/>
        <w:bottom w:val="none" w:sz="0" w:space="0" w:color="auto"/>
        <w:right w:val="none" w:sz="0" w:space="0" w:color="auto"/>
      </w:divBdr>
    </w:div>
    <w:div w:id="1381132112">
      <w:bodyDiv w:val="1"/>
      <w:marLeft w:val="0"/>
      <w:marRight w:val="0"/>
      <w:marTop w:val="0"/>
      <w:marBottom w:val="0"/>
      <w:divBdr>
        <w:top w:val="none" w:sz="0" w:space="0" w:color="auto"/>
        <w:left w:val="none" w:sz="0" w:space="0" w:color="auto"/>
        <w:bottom w:val="none" w:sz="0" w:space="0" w:color="auto"/>
        <w:right w:val="none" w:sz="0" w:space="0" w:color="auto"/>
      </w:divBdr>
    </w:div>
    <w:div w:id="1439325223">
      <w:bodyDiv w:val="1"/>
      <w:marLeft w:val="0"/>
      <w:marRight w:val="0"/>
      <w:marTop w:val="0"/>
      <w:marBottom w:val="0"/>
      <w:divBdr>
        <w:top w:val="none" w:sz="0" w:space="0" w:color="auto"/>
        <w:left w:val="none" w:sz="0" w:space="0" w:color="auto"/>
        <w:bottom w:val="none" w:sz="0" w:space="0" w:color="auto"/>
        <w:right w:val="none" w:sz="0" w:space="0" w:color="auto"/>
      </w:divBdr>
    </w:div>
    <w:div w:id="2037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inuverbeteren@hetspectrum.nl"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Vormen</a:t>
            </a:r>
            <a:r>
              <a:rPr lang="en-US" baseline="0"/>
              <a:t> van onvrijwillige zorg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12-40D9-B563-54AFBAE3E5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12-40D9-B563-54AFBAE3E5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12-40D9-B563-54AFBAE3E5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12-40D9-B563-54AFBAE3E5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12-40D9-B563-54AFBAE3E52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12-40D9-B563-54AFBAE3E525}"/>
              </c:ext>
            </c:extLst>
          </c:dPt>
          <c:cat>
            <c:strRef>
              <c:f>'[Grafiek WZD.xlsx]Sheet1'!$D$5:$D$10</c:f>
              <c:strCache>
                <c:ptCount val="6"/>
                <c:pt idx="0">
                  <c:v>Toedienen vocht</c:v>
                </c:pt>
                <c:pt idx="1">
                  <c:v>Beperken bewegingsvrijheid</c:v>
                </c:pt>
                <c:pt idx="2">
                  <c:v>Aanbrengen beperkingen</c:v>
                </c:pt>
                <c:pt idx="3">
                  <c:v>Insluiten</c:v>
                </c:pt>
                <c:pt idx="4">
                  <c:v>Onderzoek aan kleding/ lichaam</c:v>
                </c:pt>
                <c:pt idx="5">
                  <c:v>Onderzoek woon/ verblijfruimte</c:v>
                </c:pt>
              </c:strCache>
            </c:strRef>
          </c:cat>
          <c:val>
            <c:numRef>
              <c:f>'[Grafiek WZD.xlsx]Sheet1'!$E$5:$E$10</c:f>
              <c:numCache>
                <c:formatCode>General</c:formatCode>
                <c:ptCount val="6"/>
                <c:pt idx="0">
                  <c:v>48</c:v>
                </c:pt>
                <c:pt idx="1">
                  <c:v>57</c:v>
                </c:pt>
                <c:pt idx="2">
                  <c:v>4</c:v>
                </c:pt>
                <c:pt idx="3">
                  <c:v>3</c:v>
                </c:pt>
                <c:pt idx="4">
                  <c:v>6</c:v>
                </c:pt>
                <c:pt idx="5">
                  <c:v>1</c:v>
                </c:pt>
              </c:numCache>
            </c:numRef>
          </c:val>
          <c:extLst>
            <c:ext xmlns:c16="http://schemas.microsoft.com/office/drawing/2014/chart" uri="{C3380CC4-5D6E-409C-BE32-E72D297353CC}">
              <c16:uniqueId val="{0000000C-D212-40D9-B563-54AFBAE3E5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Vormen onvrijwillige zorg</a:t>
            </a:r>
            <a:r>
              <a:rPr lang="nl-NL" baseline="0"/>
              <a:t> per afdeling</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'[Tabel WZD maatregelen per soort.xlsx]Sheet1'!$C$4</c:f>
              <c:strCache>
                <c:ptCount val="1"/>
                <c:pt idx="0">
                  <c:v>Toedienen vocht</c:v>
                </c:pt>
              </c:strCache>
            </c:strRef>
          </c:tx>
          <c:spPr>
            <a:solidFill>
              <a:schemeClr val="accent1"/>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soort.xlsx]Sheet1'!$C$5:$C$14</c:f>
              <c:numCache>
                <c:formatCode>General</c:formatCode>
                <c:ptCount val="10"/>
                <c:pt idx="0">
                  <c:v>0</c:v>
                </c:pt>
                <c:pt idx="1">
                  <c:v>4</c:v>
                </c:pt>
                <c:pt idx="2">
                  <c:v>5</c:v>
                </c:pt>
                <c:pt idx="3">
                  <c:v>2</c:v>
                </c:pt>
                <c:pt idx="4">
                  <c:v>1</c:v>
                </c:pt>
                <c:pt idx="5">
                  <c:v>15</c:v>
                </c:pt>
                <c:pt idx="6">
                  <c:v>20</c:v>
                </c:pt>
                <c:pt idx="7">
                  <c:v>0</c:v>
                </c:pt>
                <c:pt idx="8">
                  <c:v>0</c:v>
                </c:pt>
                <c:pt idx="9">
                  <c:v>1</c:v>
                </c:pt>
              </c:numCache>
            </c:numRef>
          </c:val>
          <c:extLst>
            <c:ext xmlns:c16="http://schemas.microsoft.com/office/drawing/2014/chart" uri="{C3380CC4-5D6E-409C-BE32-E72D297353CC}">
              <c16:uniqueId val="{00000000-56FD-4640-AE22-33933B63E3C2}"/>
            </c:ext>
          </c:extLst>
        </c:ser>
        <c:ser>
          <c:idx val="1"/>
          <c:order val="1"/>
          <c:tx>
            <c:strRef>
              <c:f>'[Tabel WZD maatregelen per soort.xlsx]Sheet1'!$D$4</c:f>
              <c:strCache>
                <c:ptCount val="1"/>
                <c:pt idx="0">
                  <c:v>Beperken bewegingsvrijheid</c:v>
                </c:pt>
              </c:strCache>
            </c:strRef>
          </c:tx>
          <c:spPr>
            <a:solidFill>
              <a:schemeClr val="accent2"/>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soort.xlsx]Sheet1'!$D$5:$D$14</c:f>
              <c:numCache>
                <c:formatCode>General</c:formatCode>
                <c:ptCount val="10"/>
                <c:pt idx="0">
                  <c:v>7</c:v>
                </c:pt>
                <c:pt idx="1">
                  <c:v>2</c:v>
                </c:pt>
                <c:pt idx="2">
                  <c:v>2</c:v>
                </c:pt>
                <c:pt idx="3">
                  <c:v>3</c:v>
                </c:pt>
                <c:pt idx="4">
                  <c:v>6</c:v>
                </c:pt>
                <c:pt idx="5">
                  <c:v>13</c:v>
                </c:pt>
                <c:pt idx="6">
                  <c:v>20</c:v>
                </c:pt>
                <c:pt idx="7">
                  <c:v>3</c:v>
                </c:pt>
                <c:pt idx="8">
                  <c:v>1</c:v>
                </c:pt>
                <c:pt idx="9">
                  <c:v>0</c:v>
                </c:pt>
              </c:numCache>
            </c:numRef>
          </c:val>
          <c:extLst>
            <c:ext xmlns:c16="http://schemas.microsoft.com/office/drawing/2014/chart" uri="{C3380CC4-5D6E-409C-BE32-E72D297353CC}">
              <c16:uniqueId val="{00000001-56FD-4640-AE22-33933B63E3C2}"/>
            </c:ext>
          </c:extLst>
        </c:ser>
        <c:ser>
          <c:idx val="2"/>
          <c:order val="2"/>
          <c:tx>
            <c:strRef>
              <c:f>'[Tabel WZD maatregelen per soort.xlsx]Sheet1'!$E$4</c:f>
              <c:strCache>
                <c:ptCount val="1"/>
                <c:pt idx="0">
                  <c:v>Aanbrengen van beperkingen</c:v>
                </c:pt>
              </c:strCache>
            </c:strRef>
          </c:tx>
          <c:spPr>
            <a:solidFill>
              <a:schemeClr val="accent3"/>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soort.xlsx]Sheet1'!$E$5:$E$14</c:f>
              <c:numCache>
                <c:formatCode>General</c:formatCode>
                <c:ptCount val="10"/>
                <c:pt idx="0">
                  <c:v>0</c:v>
                </c:pt>
                <c:pt idx="1">
                  <c:v>0</c:v>
                </c:pt>
                <c:pt idx="2">
                  <c:v>1</c:v>
                </c:pt>
                <c:pt idx="3">
                  <c:v>0</c:v>
                </c:pt>
                <c:pt idx="4">
                  <c:v>0</c:v>
                </c:pt>
                <c:pt idx="5">
                  <c:v>2</c:v>
                </c:pt>
                <c:pt idx="6">
                  <c:v>1</c:v>
                </c:pt>
                <c:pt idx="7">
                  <c:v>0</c:v>
                </c:pt>
                <c:pt idx="8">
                  <c:v>0</c:v>
                </c:pt>
                <c:pt idx="9">
                  <c:v>0</c:v>
                </c:pt>
              </c:numCache>
            </c:numRef>
          </c:val>
          <c:extLst>
            <c:ext xmlns:c16="http://schemas.microsoft.com/office/drawing/2014/chart" uri="{C3380CC4-5D6E-409C-BE32-E72D297353CC}">
              <c16:uniqueId val="{00000002-56FD-4640-AE22-33933B63E3C2}"/>
            </c:ext>
          </c:extLst>
        </c:ser>
        <c:ser>
          <c:idx val="3"/>
          <c:order val="3"/>
          <c:tx>
            <c:strRef>
              <c:f>'[Tabel WZD maatregelen per soort.xlsx]Sheet1'!$F$4</c:f>
              <c:strCache>
                <c:ptCount val="1"/>
                <c:pt idx="0">
                  <c:v>Insluiten</c:v>
                </c:pt>
              </c:strCache>
            </c:strRef>
          </c:tx>
          <c:spPr>
            <a:solidFill>
              <a:schemeClr val="accent4"/>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soort.xlsx]Sheet1'!$F$5:$F$14</c:f>
              <c:numCache>
                <c:formatCode>General</c:formatCode>
                <c:ptCount val="10"/>
                <c:pt idx="0">
                  <c:v>2</c:v>
                </c:pt>
                <c:pt idx="1">
                  <c:v>0</c:v>
                </c:pt>
                <c:pt idx="2">
                  <c:v>0</c:v>
                </c:pt>
                <c:pt idx="3">
                  <c:v>0</c:v>
                </c:pt>
                <c:pt idx="4">
                  <c:v>0</c:v>
                </c:pt>
                <c:pt idx="5">
                  <c:v>0</c:v>
                </c:pt>
                <c:pt idx="6">
                  <c:v>1</c:v>
                </c:pt>
                <c:pt idx="7">
                  <c:v>0</c:v>
                </c:pt>
                <c:pt idx="8">
                  <c:v>0</c:v>
                </c:pt>
                <c:pt idx="9">
                  <c:v>0</c:v>
                </c:pt>
              </c:numCache>
            </c:numRef>
          </c:val>
          <c:extLst>
            <c:ext xmlns:c16="http://schemas.microsoft.com/office/drawing/2014/chart" uri="{C3380CC4-5D6E-409C-BE32-E72D297353CC}">
              <c16:uniqueId val="{00000003-56FD-4640-AE22-33933B63E3C2}"/>
            </c:ext>
          </c:extLst>
        </c:ser>
        <c:ser>
          <c:idx val="4"/>
          <c:order val="4"/>
          <c:tx>
            <c:strRef>
              <c:f>'[Tabel WZD maatregelen per soort.xlsx]Sheet1'!$G$4</c:f>
              <c:strCache>
                <c:ptCount val="1"/>
                <c:pt idx="0">
                  <c:v>Onderzoek aan kleding/ lichaam</c:v>
                </c:pt>
              </c:strCache>
            </c:strRef>
          </c:tx>
          <c:spPr>
            <a:solidFill>
              <a:schemeClr val="accent5"/>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soort.xlsx]Sheet1'!$G$5:$G$14</c:f>
              <c:numCache>
                <c:formatCode>General</c:formatCode>
                <c:ptCount val="10"/>
                <c:pt idx="0">
                  <c:v>0</c:v>
                </c:pt>
                <c:pt idx="1">
                  <c:v>0</c:v>
                </c:pt>
                <c:pt idx="2">
                  <c:v>0</c:v>
                </c:pt>
                <c:pt idx="3">
                  <c:v>0</c:v>
                </c:pt>
                <c:pt idx="4">
                  <c:v>0</c:v>
                </c:pt>
                <c:pt idx="5">
                  <c:v>2</c:v>
                </c:pt>
                <c:pt idx="6">
                  <c:v>3</c:v>
                </c:pt>
                <c:pt idx="7">
                  <c:v>1</c:v>
                </c:pt>
                <c:pt idx="8">
                  <c:v>0</c:v>
                </c:pt>
                <c:pt idx="9">
                  <c:v>0</c:v>
                </c:pt>
              </c:numCache>
            </c:numRef>
          </c:val>
          <c:extLst>
            <c:ext xmlns:c16="http://schemas.microsoft.com/office/drawing/2014/chart" uri="{C3380CC4-5D6E-409C-BE32-E72D297353CC}">
              <c16:uniqueId val="{00000004-56FD-4640-AE22-33933B63E3C2}"/>
            </c:ext>
          </c:extLst>
        </c:ser>
        <c:ser>
          <c:idx val="5"/>
          <c:order val="5"/>
          <c:tx>
            <c:strRef>
              <c:f>'[Tabel WZD maatregelen per soort.xlsx]Sheet1'!$H$4</c:f>
              <c:strCache>
                <c:ptCount val="1"/>
                <c:pt idx="0">
                  <c:v>Onderzoek woon/ verblijfruimte</c:v>
                </c:pt>
              </c:strCache>
            </c:strRef>
          </c:tx>
          <c:spPr>
            <a:solidFill>
              <a:schemeClr val="accent6"/>
            </a:solidFill>
            <a:ln>
              <a:noFill/>
            </a:ln>
            <a:effectLst/>
          </c:spPr>
          <c:invertIfNegative val="0"/>
          <c:cat>
            <c:strRef>
              <c:f>'[Tabel WZD maatregelen per soort.xlsx]Sheet1'!$B$5:$B$14</c:f>
              <c:strCache>
                <c:ptCount val="10"/>
                <c:pt idx="0">
                  <c:v>VD1</c:v>
                </c:pt>
                <c:pt idx="1">
                  <c:v>VD2</c:v>
                </c:pt>
                <c:pt idx="2">
                  <c:v>VD3 </c:v>
                </c:pt>
                <c:pt idx="3">
                  <c:v>VDBG</c:v>
                </c:pt>
                <c:pt idx="4">
                  <c:v>PG1</c:v>
                </c:pt>
                <c:pt idx="5">
                  <c:v>PG2</c:v>
                </c:pt>
                <c:pt idx="6">
                  <c:v>PG3</c:v>
                </c:pt>
                <c:pt idx="7">
                  <c:v>OBS</c:v>
                </c:pt>
                <c:pt idx="8">
                  <c:v>Sterrenhof</c:v>
                </c:pt>
                <c:pt idx="9">
                  <c:v>Vredehof</c:v>
                </c:pt>
              </c:strCache>
            </c:strRef>
          </c:cat>
          <c:val>
            <c:numRef>
              <c:f>'[Tabel WZD maatregelen per soort.xlsx]Sheet1'!$H$5:$H$14</c:f>
              <c:numCache>
                <c:formatCode>General</c:formatCode>
                <c:ptCount val="10"/>
                <c:pt idx="0">
                  <c:v>0</c:v>
                </c:pt>
                <c:pt idx="1">
                  <c:v>0</c:v>
                </c:pt>
                <c:pt idx="2">
                  <c:v>0</c:v>
                </c:pt>
                <c:pt idx="3">
                  <c:v>0</c:v>
                </c:pt>
                <c:pt idx="4">
                  <c:v>0</c:v>
                </c:pt>
                <c:pt idx="5">
                  <c:v>0</c:v>
                </c:pt>
                <c:pt idx="6">
                  <c:v>1</c:v>
                </c:pt>
                <c:pt idx="7">
                  <c:v>0</c:v>
                </c:pt>
                <c:pt idx="8">
                  <c:v>0</c:v>
                </c:pt>
                <c:pt idx="9">
                  <c:v>0</c:v>
                </c:pt>
              </c:numCache>
            </c:numRef>
          </c:val>
          <c:extLst>
            <c:ext xmlns:c16="http://schemas.microsoft.com/office/drawing/2014/chart" uri="{C3380CC4-5D6E-409C-BE32-E72D297353CC}">
              <c16:uniqueId val="{00000005-56FD-4640-AE22-33933B63E3C2}"/>
            </c:ext>
          </c:extLst>
        </c:ser>
        <c:dLbls>
          <c:showLegendKey val="0"/>
          <c:showVal val="0"/>
          <c:showCatName val="0"/>
          <c:showSerName val="0"/>
          <c:showPercent val="0"/>
          <c:showBubbleSize val="0"/>
        </c:dLbls>
        <c:gapWidth val="219"/>
        <c:overlap val="-27"/>
        <c:axId val="4573247"/>
        <c:axId val="823087"/>
      </c:barChart>
      <c:catAx>
        <c:axId val="4573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23087"/>
        <c:crosses val="autoZero"/>
        <c:auto val="1"/>
        <c:lblAlgn val="ctr"/>
        <c:lblOffset val="100"/>
        <c:noMultiLvlLbl val="0"/>
      </c:catAx>
      <c:valAx>
        <c:axId val="823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7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E03277FD89343B14F777AE5A402E2" ma:contentTypeVersion="16" ma:contentTypeDescription="Een nieuw document maken." ma:contentTypeScope="" ma:versionID="3b1421eb9de15e91e0a32ac2fe78d250">
  <xsd:schema xmlns:xsd="http://www.w3.org/2001/XMLSchema" xmlns:xs="http://www.w3.org/2001/XMLSchema" xmlns:p="http://schemas.microsoft.com/office/2006/metadata/properties" xmlns:ns2="d628383e-f45d-42d9-9d69-c4fff3f06ed7" xmlns:ns3="a0f88db7-8387-44a5-a168-3b14261821f0" targetNamespace="http://schemas.microsoft.com/office/2006/metadata/properties" ma:root="true" ma:fieldsID="1291b4c7f9f2f483b0543978262c09fb" ns2:_="" ns3:_="">
    <xsd:import namespace="d628383e-f45d-42d9-9d69-c4fff3f06ed7"/>
    <xsd:import namespace="a0f88db7-8387-44a5-a168-3b14261821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383e-f45d-42d9-9d69-c4fff3f06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ee20ab-0b00-4e72-a261-161c54003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88db7-8387-44a5-a168-3b14261821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1da211-23ef-4647-aee5-b351259c29e6}" ma:internalName="TaxCatchAll" ma:showField="CatchAllData" ma:web="a0f88db7-8387-44a5-a168-3b1426182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f88db7-8387-44a5-a168-3b14261821f0">
      <UserInfo>
        <DisplayName/>
        <AccountId xsi:nil="true"/>
        <AccountType/>
      </UserInfo>
    </SharedWithUsers>
    <lcf76f155ced4ddcb4097134ff3c332f xmlns="d628383e-f45d-42d9-9d69-c4fff3f06ed7">
      <Terms xmlns="http://schemas.microsoft.com/office/infopath/2007/PartnerControls"/>
    </lcf76f155ced4ddcb4097134ff3c332f>
    <TaxCatchAll xmlns="a0f88db7-8387-44a5-a168-3b14261821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77CFA-CB1C-4EE7-9D13-C6539E7F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383e-f45d-42d9-9d69-c4fff3f06ed7"/>
    <ds:schemaRef ds:uri="a0f88db7-8387-44a5-a168-3b142618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BD12A-460A-4D64-A0BA-193A0663824A}">
  <ds:schemaRefs>
    <ds:schemaRef ds:uri="http://schemas.microsoft.com/office/2006/metadata/properties"/>
    <ds:schemaRef ds:uri="http://schemas.microsoft.com/office/infopath/2007/PartnerControls"/>
    <ds:schemaRef ds:uri="a0f88db7-8387-44a5-a168-3b14261821f0"/>
    <ds:schemaRef ds:uri="d628383e-f45d-42d9-9d69-c4fff3f06ed7"/>
  </ds:schemaRefs>
</ds:datastoreItem>
</file>

<file path=customXml/itemProps3.xml><?xml version="1.0" encoding="utf-8"?>
<ds:datastoreItem xmlns:ds="http://schemas.openxmlformats.org/officeDocument/2006/customXml" ds:itemID="{94C124EA-6747-4C94-A121-9A8A84A84FE8}">
  <ds:schemaRefs>
    <ds:schemaRef ds:uri="http://schemas.openxmlformats.org/officeDocument/2006/bibliography"/>
  </ds:schemaRefs>
</ds:datastoreItem>
</file>

<file path=customXml/itemProps4.xml><?xml version="1.0" encoding="utf-8"?>
<ds:datastoreItem xmlns:ds="http://schemas.openxmlformats.org/officeDocument/2006/customXml" ds:itemID="{FF2B00BF-5236-4A39-80EC-CE78D4CF6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4355</Words>
  <Characters>23955</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a.willemse</dc:creator>
  <cp:keywords/>
  <cp:lastModifiedBy>Henriëtte Bakker</cp:lastModifiedBy>
  <cp:revision>592</cp:revision>
  <cp:lastPrinted>2024-05-27T12:54:00Z</cp:lastPrinted>
  <dcterms:created xsi:type="dcterms:W3CDTF">2021-03-12T11:09:00Z</dcterms:created>
  <dcterms:modified xsi:type="dcterms:W3CDTF">2024-05-29T06:10:00Z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0x0101006AFE03277FD89343B14F777AE5A402E2</vt:lpwstr>
  </property>
  <property fmtid="{D5CDD505-2E9C-101B-9397-08002B2CF9AE}" pid="3" name="Order">
    <vt:r8>2152900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